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13415" w14:textId="77777777" w:rsidR="00AF541C" w:rsidRDefault="00AF541C" w:rsidP="00AF541C">
      <w:pPr>
        <w:pStyle w:val="NormalWeb"/>
        <w:shd w:val="clear" w:color="auto" w:fill="FFFFFF"/>
        <w:spacing w:after="300" w:afterAutospacing="0" w:line="293" w:lineRule="atLeast"/>
        <w:jc w:val="center"/>
        <w:rPr>
          <w:rStyle w:val="Strong"/>
          <w:rFonts w:ascii="Arial" w:hAnsi="Arial" w:cs="Arial"/>
          <w:color w:val="000000"/>
          <w:sz w:val="20"/>
          <w:szCs w:val="20"/>
        </w:rPr>
      </w:pPr>
      <w:r>
        <w:rPr>
          <w:rStyle w:val="Strong"/>
          <w:rFonts w:ascii="Arial" w:hAnsi="Arial" w:cs="Arial"/>
          <w:color w:val="000000"/>
          <w:sz w:val="20"/>
          <w:szCs w:val="20"/>
        </w:rPr>
        <w:t>SPU Internal Final Grant Report</w:t>
      </w:r>
      <w:r w:rsidR="00A8696B">
        <w:rPr>
          <w:rStyle w:val="FootnoteReference"/>
          <w:rFonts w:ascii="Arial" w:hAnsi="Arial" w:cs="Arial"/>
          <w:b/>
          <w:bCs/>
          <w:color w:val="000000"/>
          <w:sz w:val="20"/>
          <w:szCs w:val="20"/>
        </w:rPr>
        <w:footnoteReference w:id="1"/>
      </w:r>
    </w:p>
    <w:p w14:paraId="2DC7C75F" w14:textId="77777777" w:rsidR="00B10CD3" w:rsidRPr="00DA1A0A" w:rsidRDefault="00B10CD3" w:rsidP="00B10CD3">
      <w:pPr>
        <w:pStyle w:val="NormalWeb"/>
        <w:shd w:val="clear" w:color="auto" w:fill="FFFFFF"/>
        <w:spacing w:after="300" w:afterAutospacing="0" w:line="240" w:lineRule="exact"/>
        <w:rPr>
          <w:rStyle w:val="Strong"/>
          <w:rFonts w:asciiTheme="minorHAnsi" w:hAnsiTheme="minorHAnsi" w:cs="Arial"/>
          <w:color w:val="000000"/>
        </w:rPr>
      </w:pPr>
      <w:r w:rsidRPr="00DA1A0A">
        <w:rPr>
          <w:rStyle w:val="Strong"/>
          <w:rFonts w:asciiTheme="minorHAnsi" w:hAnsiTheme="minorHAnsi" w:cs="Arial"/>
          <w:color w:val="000000"/>
        </w:rPr>
        <w:t xml:space="preserve">2015-16 SERVE Grant </w:t>
      </w:r>
    </w:p>
    <w:p w14:paraId="643854C3" w14:textId="77777777" w:rsidR="00B10CD3" w:rsidRPr="00DA1A0A" w:rsidRDefault="00B10CD3" w:rsidP="00B10CD3">
      <w:pPr>
        <w:pStyle w:val="NormalWeb"/>
        <w:shd w:val="clear" w:color="auto" w:fill="FFFFFF"/>
        <w:spacing w:after="300" w:afterAutospacing="0" w:line="240" w:lineRule="exact"/>
        <w:rPr>
          <w:rStyle w:val="Strong"/>
          <w:rFonts w:asciiTheme="minorHAnsi" w:hAnsiTheme="minorHAnsi" w:cs="Arial"/>
          <w:color w:val="000000"/>
        </w:rPr>
      </w:pPr>
      <w:r>
        <w:rPr>
          <w:rStyle w:val="Strong"/>
          <w:rFonts w:asciiTheme="minorHAnsi" w:hAnsiTheme="minorHAnsi" w:cs="Arial"/>
          <w:color w:val="000000"/>
        </w:rPr>
        <w:t>PI: Jennifer McKinney and Karen Snedker</w:t>
      </w:r>
    </w:p>
    <w:p w14:paraId="6018A118" w14:textId="77777777" w:rsidR="00B10CD3" w:rsidRPr="00DA1A0A" w:rsidRDefault="00B10CD3" w:rsidP="00B10CD3">
      <w:pPr>
        <w:pStyle w:val="NormalWeb"/>
        <w:shd w:val="clear" w:color="auto" w:fill="FFFFFF"/>
        <w:spacing w:after="0" w:afterAutospacing="0" w:line="240" w:lineRule="exact"/>
        <w:rPr>
          <w:rStyle w:val="Strong"/>
          <w:rFonts w:asciiTheme="minorHAnsi" w:hAnsiTheme="minorHAnsi" w:cs="Arial"/>
          <w:b w:val="0"/>
          <w:color w:val="000000"/>
        </w:rPr>
      </w:pPr>
      <w:r>
        <w:rPr>
          <w:rFonts w:asciiTheme="minorHAnsi" w:hAnsiTheme="minorHAnsi"/>
          <w:b/>
        </w:rPr>
        <w:t>Tent City as a N</w:t>
      </w:r>
      <w:r w:rsidRPr="00DA1A0A">
        <w:rPr>
          <w:rFonts w:asciiTheme="minorHAnsi" w:hAnsiTheme="minorHAnsi"/>
          <w:b/>
        </w:rPr>
        <w:t>on-Traditional Classroom:  Student Engagement and Student-Faculty Research on Homelessness</w:t>
      </w:r>
      <w:r w:rsidRPr="00DA1A0A">
        <w:rPr>
          <w:rStyle w:val="Strong"/>
          <w:rFonts w:asciiTheme="minorHAnsi" w:hAnsiTheme="minorHAnsi" w:cs="Arial"/>
          <w:b w:val="0"/>
          <w:color w:val="000000"/>
        </w:rPr>
        <w:t xml:space="preserve"> </w:t>
      </w:r>
    </w:p>
    <w:p w14:paraId="2BE8F0E8" w14:textId="77777777" w:rsidR="00127D31" w:rsidRPr="009435B8" w:rsidRDefault="00DC18C8" w:rsidP="00127D31">
      <w:pPr>
        <w:pStyle w:val="NormalWeb"/>
        <w:shd w:val="clear" w:color="auto" w:fill="FFFFFF"/>
        <w:spacing w:after="300" w:afterAutospacing="0" w:line="293" w:lineRule="atLeast"/>
        <w:rPr>
          <w:rFonts w:asciiTheme="minorHAnsi" w:hAnsiTheme="minorHAnsi" w:cs="Arial"/>
          <w:color w:val="000000"/>
          <w:sz w:val="22"/>
          <w:szCs w:val="22"/>
        </w:rPr>
      </w:pPr>
      <w:r w:rsidRPr="009435B8">
        <w:rPr>
          <w:rFonts w:asciiTheme="minorHAnsi" w:hAnsiTheme="minorHAnsi" w:cs="Arial"/>
          <w:b/>
          <w:bCs/>
          <w:noProof/>
          <w:color w:val="C00000"/>
          <w:sz w:val="22"/>
          <w:szCs w:val="22"/>
        </w:rPr>
        <mc:AlternateContent>
          <mc:Choice Requires="wps">
            <w:drawing>
              <wp:anchor distT="0" distB="0" distL="114300" distR="114300" simplePos="0" relativeHeight="251659264" behindDoc="0" locked="0" layoutInCell="1" allowOverlap="1" wp14:anchorId="701D78B5" wp14:editId="35AC986A">
                <wp:simplePos x="0" y="0"/>
                <wp:positionH relativeFrom="column">
                  <wp:posOffset>-28576</wp:posOffset>
                </wp:positionH>
                <wp:positionV relativeFrom="paragraph">
                  <wp:posOffset>51435</wp:posOffset>
                </wp:positionV>
                <wp:extent cx="6276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276975"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B9174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4.05pt" to="49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" strokecolor="#c00000" strokeweight="1pt">
                <v:stroke joinstyle="miter"/>
              </v:line>
            </w:pict>
          </mc:Fallback>
        </mc:AlternateContent>
      </w:r>
      <w:r w:rsidRPr="009435B8">
        <w:rPr>
          <w:rFonts w:asciiTheme="minorHAnsi" w:hAnsiTheme="minorHAnsi" w:cs="Arial"/>
          <w:color w:val="000000"/>
          <w:sz w:val="22"/>
          <w:szCs w:val="22"/>
        </w:rPr>
        <w:t xml:space="preserve">The Final Project Report must briefly address the following in 1-2 pages: </w:t>
      </w:r>
    </w:p>
    <w:p w14:paraId="226ED04C" w14:textId="77777777" w:rsidR="00DC18C8" w:rsidRPr="009435B8" w:rsidRDefault="00DC18C8" w:rsidP="00127D31">
      <w:pPr>
        <w:pStyle w:val="NormalWeb"/>
        <w:numPr>
          <w:ilvl w:val="0"/>
          <w:numId w:val="1"/>
        </w:numPr>
        <w:shd w:val="clear" w:color="auto" w:fill="FFFFFF"/>
        <w:spacing w:after="300" w:afterAutospacing="0" w:line="293" w:lineRule="atLeast"/>
        <w:rPr>
          <w:rFonts w:asciiTheme="minorHAnsi" w:hAnsiTheme="minorHAnsi" w:cs="Arial"/>
          <w:color w:val="000000"/>
          <w:sz w:val="22"/>
          <w:szCs w:val="22"/>
        </w:rPr>
      </w:pPr>
      <w:r w:rsidRPr="009435B8">
        <w:rPr>
          <w:rFonts w:asciiTheme="minorHAnsi" w:hAnsiTheme="minorHAnsi" w:cs="Arial"/>
          <w:color w:val="000000"/>
          <w:sz w:val="22"/>
          <w:szCs w:val="22"/>
        </w:rPr>
        <w:t>Summarize the project goals and the activities that took place to meet those goals during the grant period.</w:t>
      </w:r>
      <w:r w:rsidR="00AF541C" w:rsidRPr="009435B8">
        <w:rPr>
          <w:rFonts w:asciiTheme="minorHAnsi" w:hAnsiTheme="minorHAnsi" w:cs="Arial"/>
          <w:color w:val="000000"/>
          <w:sz w:val="22"/>
          <w:szCs w:val="22"/>
        </w:rPr>
        <w:t xml:space="preserve"> Note who was involved and if anyone was an SPU student.</w:t>
      </w:r>
    </w:p>
    <w:p w14:paraId="1039A930" w14:textId="77777777" w:rsidR="00505620" w:rsidRPr="009435B8" w:rsidRDefault="00505620" w:rsidP="00505620">
      <w:pPr>
        <w:pStyle w:val="ListParagraph"/>
        <w:rPr>
          <w:rFonts w:asciiTheme="minorHAnsi" w:hAnsiTheme="minorHAnsi"/>
          <w:color w:val="0070C0"/>
          <w:sz w:val="22"/>
          <w:szCs w:val="22"/>
        </w:rPr>
      </w:pPr>
      <w:r w:rsidRPr="009435B8">
        <w:rPr>
          <w:rFonts w:asciiTheme="minorHAnsi" w:hAnsiTheme="minorHAnsi"/>
          <w:color w:val="0070C0"/>
          <w:sz w:val="22"/>
          <w:szCs w:val="22"/>
        </w:rPr>
        <w:t xml:space="preserve">In this project, we </w:t>
      </w:r>
    </w:p>
    <w:p w14:paraId="0F1C450C" w14:textId="77777777" w:rsidR="009435B8" w:rsidRPr="009435B8" w:rsidRDefault="00505620" w:rsidP="00505620">
      <w:pPr>
        <w:pStyle w:val="ListParagraph"/>
        <w:rPr>
          <w:rFonts w:asciiTheme="minorHAnsi" w:hAnsiTheme="minorHAnsi"/>
          <w:color w:val="0070C0"/>
          <w:sz w:val="22"/>
          <w:szCs w:val="22"/>
        </w:rPr>
      </w:pPr>
      <w:r w:rsidRPr="009435B8">
        <w:rPr>
          <w:rFonts w:asciiTheme="minorHAnsi" w:hAnsiTheme="minorHAnsi"/>
          <w:color w:val="0070C0"/>
          <w:sz w:val="22"/>
          <w:szCs w:val="22"/>
        </w:rPr>
        <w:t xml:space="preserve">(1) </w:t>
      </w:r>
      <w:proofErr w:type="gramStart"/>
      <w:r w:rsidR="00557606">
        <w:rPr>
          <w:rFonts w:asciiTheme="minorHAnsi" w:hAnsiTheme="minorHAnsi"/>
          <w:color w:val="0070C0"/>
          <w:sz w:val="22"/>
          <w:szCs w:val="22"/>
        </w:rPr>
        <w:t>analyzed</w:t>
      </w:r>
      <w:proofErr w:type="gramEnd"/>
      <w:r w:rsidR="009435B8" w:rsidRPr="009435B8">
        <w:rPr>
          <w:rFonts w:asciiTheme="minorHAnsi" w:hAnsiTheme="minorHAnsi"/>
          <w:color w:val="0070C0"/>
          <w:sz w:val="22"/>
          <w:szCs w:val="22"/>
        </w:rPr>
        <w:t xml:space="preserve"> </w:t>
      </w:r>
      <w:r w:rsidRPr="009435B8">
        <w:rPr>
          <w:rFonts w:asciiTheme="minorHAnsi" w:hAnsiTheme="minorHAnsi"/>
          <w:color w:val="0070C0"/>
          <w:sz w:val="22"/>
          <w:szCs w:val="22"/>
        </w:rPr>
        <w:t>data from our student researchers to discover how their engagement with TC3 impacted their attitudes toward homelessness, their advocacy for marginal populations, and their sense of vocation</w:t>
      </w:r>
      <w:r w:rsidR="009435B8" w:rsidRPr="009435B8">
        <w:rPr>
          <w:rFonts w:asciiTheme="minorHAnsi" w:hAnsiTheme="minorHAnsi"/>
          <w:color w:val="0070C0"/>
          <w:sz w:val="22"/>
          <w:szCs w:val="22"/>
        </w:rPr>
        <w:t>. We did this by assessing the field notes and interviews submitted, as well as assessing the students’ overall experiences of their engagement with homelessness and the residents of TC3 through course evaluations, student reflections, and two debriefing sessions (one group, one a one-on-one recording).</w:t>
      </w:r>
    </w:p>
    <w:p w14:paraId="4A919016" w14:textId="77777777" w:rsidR="009435B8" w:rsidRPr="009435B8" w:rsidRDefault="009435B8" w:rsidP="00505620">
      <w:pPr>
        <w:pStyle w:val="ListParagraph"/>
        <w:rPr>
          <w:rFonts w:asciiTheme="minorHAnsi" w:hAnsiTheme="minorHAnsi"/>
          <w:color w:val="0070C0"/>
          <w:sz w:val="22"/>
          <w:szCs w:val="22"/>
        </w:rPr>
      </w:pPr>
    </w:p>
    <w:p w14:paraId="4D5174B5" w14:textId="77777777" w:rsidR="009435B8" w:rsidRPr="009435B8" w:rsidRDefault="00505620" w:rsidP="00505620">
      <w:pPr>
        <w:pStyle w:val="ListParagraph"/>
        <w:rPr>
          <w:rFonts w:asciiTheme="minorHAnsi" w:hAnsiTheme="minorHAnsi"/>
          <w:color w:val="0070C0"/>
          <w:sz w:val="22"/>
          <w:szCs w:val="22"/>
        </w:rPr>
      </w:pPr>
      <w:r w:rsidRPr="009435B8">
        <w:rPr>
          <w:rFonts w:asciiTheme="minorHAnsi" w:hAnsiTheme="minorHAnsi"/>
          <w:color w:val="0070C0"/>
          <w:sz w:val="22"/>
          <w:szCs w:val="22"/>
        </w:rPr>
        <w:t xml:space="preserve">(2) </w:t>
      </w:r>
      <w:r w:rsidR="00557606">
        <w:rPr>
          <w:rFonts w:asciiTheme="minorHAnsi" w:hAnsiTheme="minorHAnsi"/>
          <w:color w:val="0070C0"/>
          <w:sz w:val="22"/>
          <w:szCs w:val="22"/>
        </w:rPr>
        <w:t>analyzed</w:t>
      </w:r>
      <w:r w:rsidR="009435B8" w:rsidRPr="009435B8">
        <w:rPr>
          <w:rFonts w:asciiTheme="minorHAnsi" w:hAnsiTheme="minorHAnsi"/>
          <w:color w:val="0070C0"/>
          <w:sz w:val="22"/>
          <w:szCs w:val="22"/>
        </w:rPr>
        <w:t xml:space="preserve"> </w:t>
      </w:r>
      <w:r w:rsidRPr="009435B8">
        <w:rPr>
          <w:rFonts w:asciiTheme="minorHAnsi" w:hAnsiTheme="minorHAnsi"/>
          <w:color w:val="0070C0"/>
          <w:sz w:val="22"/>
          <w:szCs w:val="22"/>
        </w:rPr>
        <w:t>data taken from the SPU community to see how or if their understandings of homelessness changed due to SPU’s hosting of TC3</w:t>
      </w:r>
      <w:r w:rsidR="009435B8" w:rsidRPr="009435B8">
        <w:rPr>
          <w:rFonts w:asciiTheme="minorHAnsi" w:hAnsiTheme="minorHAnsi"/>
          <w:color w:val="0070C0"/>
          <w:sz w:val="22"/>
          <w:szCs w:val="22"/>
        </w:rPr>
        <w:t xml:space="preserve"> by cleaning</w:t>
      </w:r>
      <w:r w:rsidR="00557606">
        <w:rPr>
          <w:rFonts w:asciiTheme="minorHAnsi" w:hAnsiTheme="minorHAnsi"/>
          <w:color w:val="0070C0"/>
          <w:sz w:val="22"/>
          <w:szCs w:val="22"/>
        </w:rPr>
        <w:t xml:space="preserve"> and</w:t>
      </w:r>
      <w:r w:rsidR="009435B8" w:rsidRPr="009435B8">
        <w:rPr>
          <w:rFonts w:asciiTheme="minorHAnsi" w:hAnsiTheme="minorHAnsi"/>
          <w:color w:val="0070C0"/>
          <w:sz w:val="22"/>
          <w:szCs w:val="22"/>
        </w:rPr>
        <w:t xml:space="preserve"> coding</w:t>
      </w:r>
      <w:r w:rsidR="00557606">
        <w:rPr>
          <w:rFonts w:asciiTheme="minorHAnsi" w:hAnsiTheme="minorHAnsi"/>
          <w:color w:val="0070C0"/>
          <w:sz w:val="22"/>
          <w:szCs w:val="22"/>
        </w:rPr>
        <w:t xml:space="preserve"> the data to run</w:t>
      </w:r>
      <w:r w:rsidR="009435B8" w:rsidRPr="009435B8">
        <w:rPr>
          <w:rFonts w:asciiTheme="minorHAnsi" w:hAnsiTheme="minorHAnsi"/>
          <w:color w:val="0070C0"/>
          <w:sz w:val="22"/>
          <w:szCs w:val="22"/>
        </w:rPr>
        <w:t xml:space="preserve"> descriptive statistics for the pre- and post-test surveys administered to a random sample of the community.</w:t>
      </w:r>
      <w:r w:rsidRPr="009435B8">
        <w:rPr>
          <w:rFonts w:asciiTheme="minorHAnsi" w:hAnsiTheme="minorHAnsi"/>
          <w:color w:val="0070C0"/>
          <w:sz w:val="22"/>
          <w:szCs w:val="22"/>
        </w:rPr>
        <w:t xml:space="preserve"> </w:t>
      </w:r>
    </w:p>
    <w:p w14:paraId="48F71FFE" w14:textId="77777777" w:rsidR="009435B8" w:rsidRPr="009435B8" w:rsidRDefault="009435B8" w:rsidP="00505620">
      <w:pPr>
        <w:pStyle w:val="ListParagraph"/>
        <w:rPr>
          <w:rFonts w:asciiTheme="minorHAnsi" w:hAnsiTheme="minorHAnsi"/>
          <w:color w:val="0070C0"/>
          <w:sz w:val="22"/>
          <w:szCs w:val="22"/>
        </w:rPr>
      </w:pPr>
    </w:p>
    <w:p w14:paraId="4B931DC0" w14:textId="1F8B5798" w:rsidR="00505620" w:rsidRPr="009435B8" w:rsidRDefault="00505620" w:rsidP="00505620">
      <w:pPr>
        <w:pStyle w:val="ListParagraph"/>
        <w:rPr>
          <w:rFonts w:asciiTheme="minorHAnsi" w:hAnsiTheme="minorHAnsi"/>
          <w:color w:val="0070C0"/>
          <w:sz w:val="22"/>
          <w:szCs w:val="22"/>
        </w:rPr>
      </w:pPr>
      <w:r w:rsidRPr="009435B8">
        <w:rPr>
          <w:rFonts w:asciiTheme="minorHAnsi" w:hAnsiTheme="minorHAnsi"/>
          <w:color w:val="0070C0"/>
          <w:sz w:val="22"/>
          <w:szCs w:val="22"/>
        </w:rPr>
        <w:t xml:space="preserve">(3) </w:t>
      </w:r>
      <w:proofErr w:type="gramStart"/>
      <w:r w:rsidR="009435B8" w:rsidRPr="009435B8">
        <w:rPr>
          <w:rFonts w:asciiTheme="minorHAnsi" w:hAnsiTheme="minorHAnsi"/>
          <w:color w:val="0070C0"/>
          <w:sz w:val="22"/>
          <w:szCs w:val="22"/>
        </w:rPr>
        <w:t>organized</w:t>
      </w:r>
      <w:proofErr w:type="gramEnd"/>
      <w:r w:rsidR="009435B8" w:rsidRPr="009435B8">
        <w:rPr>
          <w:rFonts w:asciiTheme="minorHAnsi" w:hAnsiTheme="minorHAnsi"/>
          <w:color w:val="0070C0"/>
          <w:sz w:val="22"/>
          <w:szCs w:val="22"/>
        </w:rPr>
        <w:t xml:space="preserve"> the </w:t>
      </w:r>
      <w:r w:rsidRPr="009435B8">
        <w:rPr>
          <w:rFonts w:asciiTheme="minorHAnsi" w:hAnsiTheme="minorHAnsi"/>
          <w:color w:val="0070C0"/>
          <w:sz w:val="22"/>
          <w:szCs w:val="22"/>
        </w:rPr>
        <w:t>interview and field data taken on the residents of TC3 to better understand their experiences of homelessness within the context of a tent city</w:t>
      </w:r>
      <w:r w:rsidR="009435B8" w:rsidRPr="009435B8">
        <w:rPr>
          <w:rFonts w:asciiTheme="minorHAnsi" w:hAnsiTheme="minorHAnsi"/>
          <w:color w:val="0070C0"/>
          <w:sz w:val="22"/>
          <w:szCs w:val="22"/>
        </w:rPr>
        <w:t xml:space="preserve">, </w:t>
      </w:r>
      <w:r w:rsidR="009435B8">
        <w:rPr>
          <w:rFonts w:asciiTheme="minorHAnsi" w:hAnsiTheme="minorHAnsi"/>
          <w:color w:val="0070C0"/>
          <w:sz w:val="22"/>
          <w:szCs w:val="22"/>
        </w:rPr>
        <w:t>in order to analyze the data.</w:t>
      </w:r>
      <w:r w:rsidR="00557606">
        <w:rPr>
          <w:rFonts w:asciiTheme="minorHAnsi" w:hAnsiTheme="minorHAnsi"/>
          <w:color w:val="0070C0"/>
          <w:sz w:val="22"/>
          <w:szCs w:val="22"/>
        </w:rPr>
        <w:t xml:space="preserve"> </w:t>
      </w:r>
      <w:r w:rsidR="00B34B89">
        <w:rPr>
          <w:rFonts w:asciiTheme="minorHAnsi" w:hAnsiTheme="minorHAnsi"/>
          <w:color w:val="0070C0"/>
          <w:sz w:val="22"/>
          <w:szCs w:val="22"/>
        </w:rPr>
        <w:t>St</w:t>
      </w:r>
      <w:r w:rsidR="00557606" w:rsidRPr="00795DBF">
        <w:rPr>
          <w:rFonts w:asciiTheme="minorHAnsi" w:hAnsiTheme="minorHAnsi"/>
          <w:color w:val="0070C0"/>
          <w:sz w:val="22"/>
          <w:szCs w:val="22"/>
        </w:rPr>
        <w:t>udents</w:t>
      </w:r>
      <w:r w:rsidR="00B34B89">
        <w:rPr>
          <w:rFonts w:asciiTheme="minorHAnsi" w:hAnsiTheme="minorHAnsi"/>
          <w:color w:val="0070C0"/>
          <w:sz w:val="22"/>
          <w:szCs w:val="22"/>
        </w:rPr>
        <w:t xml:space="preserve"> </w:t>
      </w:r>
      <w:r w:rsidR="00557606" w:rsidRPr="00795DBF">
        <w:rPr>
          <w:rFonts w:asciiTheme="minorHAnsi" w:hAnsiTheme="minorHAnsi"/>
          <w:color w:val="0070C0"/>
          <w:sz w:val="22"/>
          <w:szCs w:val="22"/>
        </w:rPr>
        <w:t>worked to analyze</w:t>
      </w:r>
      <w:r w:rsidR="00B34B89">
        <w:rPr>
          <w:rFonts w:asciiTheme="minorHAnsi" w:hAnsiTheme="minorHAnsi"/>
          <w:color w:val="0070C0"/>
          <w:sz w:val="22"/>
          <w:szCs w:val="22"/>
        </w:rPr>
        <w:t xml:space="preserve"> themes in the interview data including gender differences, pathways into homelessness, and benefits to being in Tent City 3. Working alongside the PI’s students also used the interview data to characterize the experience of residing at SPU with TC3.   </w:t>
      </w:r>
    </w:p>
    <w:p w14:paraId="65E93DB8" w14:textId="77777777" w:rsidR="00DC18C8" w:rsidRDefault="00C436AB" w:rsidP="00DC18C8">
      <w:pPr>
        <w:pStyle w:val="NormalWeb"/>
        <w:numPr>
          <w:ilvl w:val="0"/>
          <w:numId w:val="1"/>
        </w:numPr>
        <w:shd w:val="clear" w:color="auto" w:fill="FFFFFF"/>
        <w:spacing w:after="300" w:afterAutospacing="0" w:line="293" w:lineRule="atLeast"/>
        <w:rPr>
          <w:rFonts w:asciiTheme="minorHAnsi" w:hAnsiTheme="minorHAnsi" w:cs="Arial"/>
          <w:color w:val="000000"/>
          <w:sz w:val="22"/>
          <w:szCs w:val="22"/>
        </w:rPr>
      </w:pPr>
      <w:r w:rsidRPr="009435B8">
        <w:rPr>
          <w:rFonts w:asciiTheme="minorHAnsi" w:hAnsiTheme="minorHAnsi" w:cs="Arial"/>
          <w:color w:val="000000"/>
          <w:sz w:val="22"/>
          <w:szCs w:val="22"/>
        </w:rPr>
        <w:t>W</w:t>
      </w:r>
      <w:r w:rsidR="00DC18C8" w:rsidRPr="009435B8">
        <w:rPr>
          <w:rFonts w:asciiTheme="minorHAnsi" w:hAnsiTheme="minorHAnsi" w:cs="Arial"/>
          <w:color w:val="000000"/>
          <w:sz w:val="22"/>
          <w:szCs w:val="22"/>
        </w:rPr>
        <w:t xml:space="preserve">hat were the </w:t>
      </w:r>
      <w:r w:rsidRPr="009435B8">
        <w:rPr>
          <w:rFonts w:asciiTheme="minorHAnsi" w:hAnsiTheme="minorHAnsi" w:cs="Arial"/>
          <w:color w:val="000000"/>
          <w:sz w:val="22"/>
          <w:szCs w:val="22"/>
        </w:rPr>
        <w:t xml:space="preserve">major </w:t>
      </w:r>
      <w:r w:rsidR="00DC18C8" w:rsidRPr="009435B8">
        <w:rPr>
          <w:rFonts w:asciiTheme="minorHAnsi" w:hAnsiTheme="minorHAnsi" w:cs="Arial"/>
          <w:color w:val="000000"/>
          <w:sz w:val="22"/>
          <w:szCs w:val="22"/>
        </w:rPr>
        <w:t>findings?</w:t>
      </w:r>
      <w:r w:rsidR="00DD356B" w:rsidRPr="009435B8">
        <w:rPr>
          <w:rFonts w:asciiTheme="minorHAnsi" w:hAnsiTheme="minorHAnsi" w:cs="Arial"/>
          <w:color w:val="000000"/>
          <w:sz w:val="22"/>
          <w:szCs w:val="22"/>
        </w:rPr>
        <w:t xml:space="preserve"> If there are no findings </w:t>
      </w:r>
      <w:r w:rsidRPr="009435B8">
        <w:rPr>
          <w:rFonts w:asciiTheme="minorHAnsi" w:hAnsiTheme="minorHAnsi" w:cs="Arial"/>
          <w:color w:val="000000"/>
          <w:sz w:val="22"/>
          <w:szCs w:val="22"/>
        </w:rPr>
        <w:t xml:space="preserve">or completed work </w:t>
      </w:r>
      <w:r w:rsidR="00DD356B" w:rsidRPr="009435B8">
        <w:rPr>
          <w:rFonts w:asciiTheme="minorHAnsi" w:hAnsiTheme="minorHAnsi" w:cs="Arial"/>
          <w:color w:val="000000"/>
          <w:sz w:val="22"/>
          <w:szCs w:val="22"/>
        </w:rPr>
        <w:t>at this time</w:t>
      </w:r>
      <w:r w:rsidRPr="009435B8">
        <w:rPr>
          <w:rFonts w:asciiTheme="minorHAnsi" w:hAnsiTheme="minorHAnsi" w:cs="Arial"/>
          <w:color w:val="000000"/>
          <w:sz w:val="22"/>
          <w:szCs w:val="22"/>
        </w:rPr>
        <w:t>,</w:t>
      </w:r>
      <w:r w:rsidR="00DD356B" w:rsidRPr="009435B8">
        <w:rPr>
          <w:rFonts w:asciiTheme="minorHAnsi" w:hAnsiTheme="minorHAnsi" w:cs="Arial"/>
          <w:color w:val="000000"/>
          <w:sz w:val="22"/>
          <w:szCs w:val="22"/>
        </w:rPr>
        <w:t xml:space="preserve"> what did you learn from </w:t>
      </w:r>
      <w:r w:rsidRPr="009435B8">
        <w:rPr>
          <w:rFonts w:asciiTheme="minorHAnsi" w:hAnsiTheme="minorHAnsi" w:cs="Arial"/>
          <w:color w:val="000000"/>
          <w:sz w:val="22"/>
          <w:szCs w:val="22"/>
        </w:rPr>
        <w:t xml:space="preserve">carrying out </w:t>
      </w:r>
      <w:r w:rsidR="00DD356B" w:rsidRPr="009435B8">
        <w:rPr>
          <w:rFonts w:asciiTheme="minorHAnsi" w:hAnsiTheme="minorHAnsi" w:cs="Arial"/>
          <w:color w:val="000000"/>
          <w:sz w:val="22"/>
          <w:szCs w:val="22"/>
        </w:rPr>
        <w:t>this project that could be applicable to future scholarly works?</w:t>
      </w:r>
    </w:p>
    <w:p w14:paraId="3FF1960F" w14:textId="77777777" w:rsidR="007B2078" w:rsidRPr="007B2078" w:rsidRDefault="009435B8" w:rsidP="007B2078">
      <w:pPr>
        <w:pStyle w:val="NormalWeb"/>
        <w:numPr>
          <w:ilvl w:val="0"/>
          <w:numId w:val="4"/>
        </w:numPr>
        <w:shd w:val="clear" w:color="auto" w:fill="FFFFFF"/>
        <w:spacing w:after="300" w:afterAutospacing="0" w:line="293" w:lineRule="atLeast"/>
        <w:rPr>
          <w:rFonts w:asciiTheme="minorHAnsi" w:hAnsiTheme="minorHAnsi" w:cs="Arial"/>
          <w:color w:val="0070C0"/>
          <w:sz w:val="22"/>
          <w:szCs w:val="22"/>
        </w:rPr>
      </w:pPr>
      <w:r w:rsidRPr="007B2078">
        <w:rPr>
          <w:rFonts w:asciiTheme="minorHAnsi" w:hAnsiTheme="minorHAnsi" w:cs="Arial"/>
          <w:color w:val="0070C0"/>
          <w:sz w:val="22"/>
          <w:szCs w:val="22"/>
        </w:rPr>
        <w:t xml:space="preserve">Student Vocation: We were surprised at how deeply the </w:t>
      </w:r>
      <w:r w:rsidR="007B2078" w:rsidRPr="007B2078">
        <w:rPr>
          <w:rFonts w:asciiTheme="minorHAnsi" w:hAnsiTheme="minorHAnsi"/>
          <w:color w:val="0070C0"/>
          <w:sz w:val="22"/>
          <w:szCs w:val="22"/>
        </w:rPr>
        <w:t xml:space="preserve">students’ faith was influenced by </w:t>
      </w:r>
      <w:r w:rsidR="007B2078">
        <w:rPr>
          <w:rFonts w:asciiTheme="minorHAnsi" w:hAnsiTheme="minorHAnsi"/>
          <w:color w:val="0070C0"/>
          <w:sz w:val="22"/>
          <w:szCs w:val="22"/>
        </w:rPr>
        <w:t>the</w:t>
      </w:r>
      <w:r w:rsidR="007B2078" w:rsidRPr="007B2078">
        <w:rPr>
          <w:rFonts w:asciiTheme="minorHAnsi" w:hAnsiTheme="minorHAnsi"/>
          <w:color w:val="0070C0"/>
          <w:sz w:val="22"/>
          <w:szCs w:val="22"/>
        </w:rPr>
        <w:t xml:space="preserve"> research experience. Students reported personal transformations in their lives and shifts in future careers and vocations.  </w:t>
      </w:r>
      <w:r w:rsidR="007B2078">
        <w:rPr>
          <w:rFonts w:asciiTheme="minorHAnsi" w:hAnsiTheme="minorHAnsi"/>
          <w:color w:val="0070C0"/>
          <w:sz w:val="22"/>
          <w:szCs w:val="22"/>
        </w:rPr>
        <w:t>T</w:t>
      </w:r>
      <w:r w:rsidR="007B2078" w:rsidRPr="007B2078">
        <w:rPr>
          <w:rFonts w:asciiTheme="minorHAnsi" w:hAnsiTheme="minorHAnsi"/>
          <w:color w:val="0070C0"/>
          <w:sz w:val="22"/>
          <w:szCs w:val="22"/>
        </w:rPr>
        <w:t>heir faith was also challenged, which resulted in them questioning how faith is experienced and then interpreted</w:t>
      </w:r>
      <w:r w:rsidR="007B2078">
        <w:rPr>
          <w:rFonts w:asciiTheme="minorHAnsi" w:hAnsiTheme="minorHAnsi"/>
          <w:color w:val="0070C0"/>
          <w:sz w:val="22"/>
          <w:szCs w:val="22"/>
        </w:rPr>
        <w:t>.</w:t>
      </w:r>
      <w:r w:rsidR="00B34B89">
        <w:rPr>
          <w:rFonts w:asciiTheme="minorHAnsi" w:hAnsiTheme="minorHAnsi"/>
          <w:color w:val="0070C0"/>
          <w:sz w:val="22"/>
          <w:szCs w:val="22"/>
        </w:rPr>
        <w:t xml:space="preserve"> We plan to link the student vocation data to the literature on vocation in the next stage of the writing process. </w:t>
      </w:r>
    </w:p>
    <w:p w14:paraId="32168B9A" w14:textId="77777777" w:rsidR="007B2078" w:rsidRDefault="007B2078" w:rsidP="00557606">
      <w:pPr>
        <w:pStyle w:val="NormalWeb"/>
        <w:numPr>
          <w:ilvl w:val="0"/>
          <w:numId w:val="4"/>
        </w:numPr>
        <w:shd w:val="clear" w:color="auto" w:fill="FFFFFF"/>
        <w:spacing w:after="300" w:afterAutospacing="0" w:line="293" w:lineRule="atLeast"/>
        <w:rPr>
          <w:rFonts w:asciiTheme="minorHAnsi" w:hAnsiTheme="minorHAnsi" w:cs="Arial"/>
          <w:color w:val="0070C0"/>
          <w:sz w:val="22"/>
          <w:szCs w:val="22"/>
        </w:rPr>
      </w:pPr>
      <w:r>
        <w:rPr>
          <w:rFonts w:asciiTheme="minorHAnsi" w:hAnsiTheme="minorHAnsi" w:cs="Arial"/>
          <w:color w:val="0070C0"/>
          <w:sz w:val="22"/>
          <w:szCs w:val="22"/>
        </w:rPr>
        <w:lastRenderedPageBreak/>
        <w:t xml:space="preserve">SPU Community Response: A majority of SPU faculty, staff, and students were positive </w:t>
      </w:r>
      <w:r w:rsidR="00557606">
        <w:rPr>
          <w:rFonts w:asciiTheme="minorHAnsi" w:hAnsiTheme="minorHAnsi" w:cs="Arial"/>
          <w:color w:val="0070C0"/>
          <w:sz w:val="22"/>
          <w:szCs w:val="22"/>
        </w:rPr>
        <w:t>about SPU’s hosting of TC3. There were significant shifts, however, between the fall pretest and the spring post-test, with the SPU community reporting even more positive attitudes after TC3’s stay, especially for students and staff. Please see Appendix B for some examples.</w:t>
      </w:r>
    </w:p>
    <w:p w14:paraId="25F657BB" w14:textId="182319B3" w:rsidR="00557606" w:rsidRPr="00795DBF" w:rsidRDefault="00557606" w:rsidP="00557606">
      <w:pPr>
        <w:pStyle w:val="NormalWeb"/>
        <w:numPr>
          <w:ilvl w:val="0"/>
          <w:numId w:val="4"/>
        </w:numPr>
        <w:shd w:val="clear" w:color="auto" w:fill="FFFFFF"/>
        <w:spacing w:after="300" w:afterAutospacing="0" w:line="293" w:lineRule="atLeast"/>
        <w:rPr>
          <w:rFonts w:asciiTheme="minorHAnsi" w:hAnsiTheme="minorHAnsi" w:cs="Arial"/>
          <w:color w:val="0070C0"/>
          <w:sz w:val="22"/>
          <w:szCs w:val="22"/>
        </w:rPr>
      </w:pPr>
      <w:r w:rsidRPr="00795DBF">
        <w:rPr>
          <w:rFonts w:asciiTheme="minorHAnsi" w:hAnsiTheme="minorHAnsi" w:cs="Arial"/>
          <w:color w:val="0070C0"/>
          <w:sz w:val="22"/>
          <w:szCs w:val="22"/>
        </w:rPr>
        <w:t xml:space="preserve">TC3 residents: </w:t>
      </w:r>
      <w:r w:rsidR="00B34B89" w:rsidRPr="00795DBF">
        <w:rPr>
          <w:rFonts w:asciiTheme="minorHAnsi" w:hAnsiTheme="minorHAnsi" w:cs="Arial"/>
          <w:color w:val="0070C0"/>
          <w:sz w:val="22"/>
          <w:szCs w:val="22"/>
        </w:rPr>
        <w:t xml:space="preserve">Students </w:t>
      </w:r>
      <w:r w:rsidRPr="00795DBF">
        <w:rPr>
          <w:rFonts w:asciiTheme="minorHAnsi" w:hAnsiTheme="minorHAnsi" w:cs="Arial"/>
          <w:color w:val="0070C0"/>
          <w:sz w:val="22"/>
          <w:szCs w:val="22"/>
        </w:rPr>
        <w:t xml:space="preserve">organized the myriad of student reflections from </w:t>
      </w:r>
      <w:r w:rsidR="00B34B89" w:rsidRPr="00795DBF">
        <w:rPr>
          <w:rFonts w:asciiTheme="minorHAnsi" w:hAnsiTheme="minorHAnsi" w:cs="Arial"/>
          <w:color w:val="0070C0"/>
          <w:sz w:val="22"/>
          <w:szCs w:val="22"/>
        </w:rPr>
        <w:t>classes, on and off-campus events</w:t>
      </w:r>
      <w:r w:rsidRPr="00795DBF">
        <w:rPr>
          <w:rFonts w:asciiTheme="minorHAnsi" w:hAnsiTheme="minorHAnsi" w:cs="Arial"/>
          <w:color w:val="0070C0"/>
          <w:sz w:val="22"/>
          <w:szCs w:val="22"/>
        </w:rPr>
        <w:t>, as well as</w:t>
      </w:r>
      <w:r w:rsidR="00B34B89" w:rsidRPr="00795DBF">
        <w:rPr>
          <w:rFonts w:asciiTheme="minorHAnsi" w:hAnsiTheme="minorHAnsi" w:cs="Arial"/>
          <w:color w:val="0070C0"/>
          <w:sz w:val="22"/>
          <w:szCs w:val="22"/>
        </w:rPr>
        <w:t xml:space="preserve"> </w:t>
      </w:r>
      <w:r w:rsidRPr="00795DBF">
        <w:rPr>
          <w:rFonts w:asciiTheme="minorHAnsi" w:hAnsiTheme="minorHAnsi" w:cs="Arial"/>
          <w:color w:val="0070C0"/>
          <w:sz w:val="22"/>
          <w:szCs w:val="22"/>
        </w:rPr>
        <w:t>the field notes, creating lists of all activities (campus events, independent student events, etc.</w:t>
      </w:r>
      <w:r w:rsidR="00B34B89" w:rsidRPr="00795DBF">
        <w:rPr>
          <w:rFonts w:asciiTheme="minorHAnsi" w:hAnsiTheme="minorHAnsi" w:cs="Arial"/>
          <w:color w:val="0070C0"/>
          <w:sz w:val="22"/>
          <w:szCs w:val="22"/>
        </w:rPr>
        <w:t xml:space="preserve">) The </w:t>
      </w:r>
      <w:r w:rsidRPr="00795DBF">
        <w:rPr>
          <w:rFonts w:asciiTheme="minorHAnsi" w:hAnsiTheme="minorHAnsi" w:cs="Arial"/>
          <w:color w:val="0070C0"/>
          <w:sz w:val="22"/>
          <w:szCs w:val="22"/>
        </w:rPr>
        <w:t>student-conducted interviews were transcribed</w:t>
      </w:r>
      <w:r w:rsidR="00B34B89" w:rsidRPr="00795DBF">
        <w:rPr>
          <w:rFonts w:asciiTheme="minorHAnsi" w:hAnsiTheme="minorHAnsi" w:cs="Arial"/>
          <w:color w:val="0070C0"/>
          <w:sz w:val="22"/>
          <w:szCs w:val="22"/>
        </w:rPr>
        <w:t xml:space="preserve"> and have been organized with preliminary thematic analysis completed.</w:t>
      </w:r>
    </w:p>
    <w:p w14:paraId="76907107" w14:textId="77777777" w:rsidR="00B10CD3" w:rsidRPr="009435B8" w:rsidRDefault="00AF541C" w:rsidP="00B10CD3">
      <w:pPr>
        <w:pStyle w:val="NormalWeb"/>
        <w:numPr>
          <w:ilvl w:val="0"/>
          <w:numId w:val="1"/>
        </w:numPr>
        <w:shd w:val="clear" w:color="auto" w:fill="FFFFFF"/>
        <w:spacing w:after="300" w:afterAutospacing="0" w:line="293" w:lineRule="atLeast"/>
        <w:rPr>
          <w:rFonts w:asciiTheme="minorHAnsi" w:hAnsiTheme="minorHAnsi" w:cs="Arial"/>
          <w:color w:val="000000"/>
          <w:sz w:val="22"/>
          <w:szCs w:val="22"/>
        </w:rPr>
      </w:pPr>
      <w:r w:rsidRPr="009435B8">
        <w:rPr>
          <w:rFonts w:asciiTheme="minorHAnsi" w:hAnsiTheme="minorHAnsi" w:cs="Arial"/>
          <w:color w:val="000000"/>
          <w:sz w:val="22"/>
          <w:szCs w:val="22"/>
        </w:rPr>
        <w:t>How</w:t>
      </w:r>
      <w:r w:rsidR="00127D31" w:rsidRPr="009435B8">
        <w:rPr>
          <w:rFonts w:asciiTheme="minorHAnsi" w:hAnsiTheme="minorHAnsi" w:cs="Arial"/>
          <w:color w:val="000000"/>
          <w:sz w:val="22"/>
          <w:szCs w:val="22"/>
        </w:rPr>
        <w:t xml:space="preserve"> were or</w:t>
      </w:r>
      <w:r w:rsidRPr="009435B8">
        <w:rPr>
          <w:rFonts w:asciiTheme="minorHAnsi" w:hAnsiTheme="minorHAnsi" w:cs="Arial"/>
          <w:color w:val="000000"/>
          <w:sz w:val="22"/>
          <w:szCs w:val="22"/>
        </w:rPr>
        <w:t xml:space="preserve"> will the results be disseminated</w:t>
      </w:r>
      <w:r w:rsidR="00DC18C8" w:rsidRPr="009435B8">
        <w:rPr>
          <w:rFonts w:asciiTheme="minorHAnsi" w:hAnsiTheme="minorHAnsi" w:cs="Arial"/>
          <w:color w:val="000000"/>
          <w:sz w:val="22"/>
          <w:szCs w:val="22"/>
        </w:rPr>
        <w:t xml:space="preserve"> (publication, presentation, creative work, etc.</w:t>
      </w:r>
      <w:r w:rsidR="00127D31" w:rsidRPr="009435B8">
        <w:rPr>
          <w:rFonts w:asciiTheme="minorHAnsi" w:hAnsiTheme="minorHAnsi" w:cs="Arial"/>
          <w:color w:val="000000"/>
          <w:sz w:val="22"/>
          <w:szCs w:val="22"/>
        </w:rPr>
        <w:t xml:space="preserve"> – be as specific as possible</w:t>
      </w:r>
      <w:r w:rsidR="00DC18C8" w:rsidRPr="009435B8">
        <w:rPr>
          <w:rFonts w:asciiTheme="minorHAnsi" w:hAnsiTheme="minorHAnsi" w:cs="Arial"/>
          <w:color w:val="000000"/>
          <w:sz w:val="22"/>
          <w:szCs w:val="22"/>
        </w:rPr>
        <w:t xml:space="preserve">)? Please </w:t>
      </w:r>
      <w:r w:rsidR="00127D31" w:rsidRPr="009435B8">
        <w:rPr>
          <w:rFonts w:asciiTheme="minorHAnsi" w:hAnsiTheme="minorHAnsi" w:cs="Arial"/>
          <w:color w:val="000000"/>
          <w:sz w:val="22"/>
          <w:szCs w:val="22"/>
        </w:rPr>
        <w:t xml:space="preserve">add an addendum or link to completed projects or </w:t>
      </w:r>
      <w:r w:rsidR="00DC18C8" w:rsidRPr="009435B8">
        <w:rPr>
          <w:rFonts w:asciiTheme="minorHAnsi" w:hAnsiTheme="minorHAnsi" w:cs="Arial"/>
          <w:color w:val="000000"/>
          <w:sz w:val="22"/>
          <w:szCs w:val="22"/>
        </w:rPr>
        <w:t xml:space="preserve">provide </w:t>
      </w:r>
      <w:r w:rsidR="00C436AB" w:rsidRPr="009435B8">
        <w:rPr>
          <w:rFonts w:asciiTheme="minorHAnsi" w:hAnsiTheme="minorHAnsi" w:cs="Arial"/>
          <w:color w:val="000000"/>
          <w:sz w:val="22"/>
          <w:szCs w:val="22"/>
        </w:rPr>
        <w:t xml:space="preserve">a </w:t>
      </w:r>
      <w:r w:rsidR="00DC18C8" w:rsidRPr="009435B8">
        <w:rPr>
          <w:rFonts w:asciiTheme="minorHAnsi" w:hAnsiTheme="minorHAnsi" w:cs="Arial"/>
          <w:color w:val="000000"/>
          <w:sz w:val="22"/>
          <w:szCs w:val="22"/>
        </w:rPr>
        <w:t>time-line</w:t>
      </w:r>
      <w:r w:rsidRPr="009435B8">
        <w:rPr>
          <w:rFonts w:asciiTheme="minorHAnsi" w:hAnsiTheme="minorHAnsi" w:cs="Arial"/>
          <w:color w:val="000000"/>
          <w:sz w:val="22"/>
          <w:szCs w:val="22"/>
        </w:rPr>
        <w:t xml:space="preserve"> </w:t>
      </w:r>
      <w:r w:rsidR="00127D31" w:rsidRPr="009435B8">
        <w:rPr>
          <w:rFonts w:asciiTheme="minorHAnsi" w:hAnsiTheme="minorHAnsi" w:cs="Arial"/>
          <w:color w:val="000000"/>
          <w:sz w:val="22"/>
          <w:szCs w:val="22"/>
        </w:rPr>
        <w:t>for future dissemination</w:t>
      </w:r>
      <w:r w:rsidRPr="009435B8">
        <w:rPr>
          <w:rFonts w:asciiTheme="minorHAnsi" w:hAnsiTheme="minorHAnsi" w:cs="Arial"/>
          <w:color w:val="000000"/>
          <w:sz w:val="22"/>
          <w:szCs w:val="22"/>
        </w:rPr>
        <w:t>.</w:t>
      </w:r>
    </w:p>
    <w:p w14:paraId="1E4D206B" w14:textId="77777777" w:rsidR="00B10CD3" w:rsidRPr="009435B8" w:rsidRDefault="00B10CD3" w:rsidP="00B10CD3">
      <w:pPr>
        <w:pStyle w:val="NormalWeb"/>
        <w:shd w:val="clear" w:color="auto" w:fill="FFFFFF"/>
        <w:spacing w:after="300" w:afterAutospacing="0" w:line="293" w:lineRule="atLeast"/>
        <w:ind w:left="720"/>
        <w:rPr>
          <w:rFonts w:asciiTheme="minorHAnsi" w:hAnsiTheme="minorHAnsi" w:cs="Arial"/>
          <w:color w:val="0070C0"/>
          <w:sz w:val="22"/>
          <w:szCs w:val="22"/>
        </w:rPr>
      </w:pPr>
      <w:r w:rsidRPr="009435B8">
        <w:rPr>
          <w:rFonts w:asciiTheme="minorHAnsi" w:hAnsiTheme="minorHAnsi" w:cs="Arial"/>
          <w:color w:val="0070C0"/>
          <w:sz w:val="22"/>
          <w:szCs w:val="22"/>
        </w:rPr>
        <w:t>Please see Appendix A</w:t>
      </w:r>
      <w:r w:rsidR="009435B8" w:rsidRPr="009435B8">
        <w:rPr>
          <w:rFonts w:asciiTheme="minorHAnsi" w:hAnsiTheme="minorHAnsi" w:cs="Arial"/>
          <w:color w:val="0070C0"/>
          <w:sz w:val="22"/>
          <w:szCs w:val="22"/>
        </w:rPr>
        <w:t>.</w:t>
      </w:r>
    </w:p>
    <w:p w14:paraId="0FE15A8D" w14:textId="77777777" w:rsidR="00DC18C8" w:rsidRPr="009435B8" w:rsidRDefault="00DC18C8" w:rsidP="00DC18C8">
      <w:pPr>
        <w:pStyle w:val="NormalWeb"/>
        <w:numPr>
          <w:ilvl w:val="0"/>
          <w:numId w:val="1"/>
        </w:numPr>
        <w:shd w:val="clear" w:color="auto" w:fill="FFFFFF"/>
        <w:spacing w:after="300" w:afterAutospacing="0" w:line="293" w:lineRule="atLeast"/>
        <w:rPr>
          <w:rFonts w:asciiTheme="minorHAnsi" w:hAnsiTheme="minorHAnsi" w:cs="Arial"/>
          <w:color w:val="000000"/>
          <w:sz w:val="22"/>
          <w:szCs w:val="22"/>
        </w:rPr>
      </w:pPr>
      <w:r w:rsidRPr="009435B8">
        <w:rPr>
          <w:rFonts w:asciiTheme="minorHAnsi" w:hAnsiTheme="minorHAnsi" w:cs="Arial"/>
          <w:color w:val="000000"/>
          <w:sz w:val="22"/>
          <w:szCs w:val="22"/>
        </w:rPr>
        <w:t>What future scholarly works will be related to this project</w:t>
      </w:r>
      <w:r w:rsidR="00127D31" w:rsidRPr="009435B8">
        <w:rPr>
          <w:rFonts w:asciiTheme="minorHAnsi" w:hAnsiTheme="minorHAnsi" w:cs="Arial"/>
          <w:color w:val="000000"/>
          <w:sz w:val="22"/>
          <w:szCs w:val="22"/>
        </w:rPr>
        <w:t>?</w:t>
      </w:r>
    </w:p>
    <w:p w14:paraId="535B971B" w14:textId="77777777" w:rsidR="00942646" w:rsidRPr="00F44849" w:rsidRDefault="00942646" w:rsidP="00942646">
      <w:pPr>
        <w:pStyle w:val="NormalWeb"/>
        <w:shd w:val="clear" w:color="auto" w:fill="FFFFFF"/>
        <w:spacing w:after="300" w:afterAutospacing="0" w:line="293" w:lineRule="atLeast"/>
        <w:ind w:left="720"/>
        <w:rPr>
          <w:rFonts w:asciiTheme="minorHAnsi" w:hAnsiTheme="minorHAnsi" w:cs="Arial"/>
          <w:color w:val="0070C0"/>
          <w:sz w:val="22"/>
          <w:szCs w:val="22"/>
        </w:rPr>
      </w:pPr>
      <w:r w:rsidRPr="00F44849">
        <w:rPr>
          <w:rFonts w:asciiTheme="minorHAnsi" w:hAnsiTheme="minorHAnsi" w:cs="Arial"/>
          <w:color w:val="0070C0"/>
          <w:sz w:val="22"/>
          <w:szCs w:val="22"/>
        </w:rPr>
        <w:t>Please see Appendix A</w:t>
      </w:r>
      <w:r w:rsidR="009435B8" w:rsidRPr="00F44849">
        <w:rPr>
          <w:rFonts w:asciiTheme="minorHAnsi" w:hAnsiTheme="minorHAnsi" w:cs="Arial"/>
          <w:color w:val="0070C0"/>
          <w:sz w:val="22"/>
          <w:szCs w:val="22"/>
        </w:rPr>
        <w:t>.</w:t>
      </w:r>
    </w:p>
    <w:p w14:paraId="7BC0D660" w14:textId="77777777" w:rsidR="00DC18C8" w:rsidRPr="009435B8" w:rsidRDefault="00AF541C" w:rsidP="00DC18C8">
      <w:pPr>
        <w:pStyle w:val="NormalWeb"/>
        <w:numPr>
          <w:ilvl w:val="0"/>
          <w:numId w:val="1"/>
        </w:numPr>
        <w:shd w:val="clear" w:color="auto" w:fill="FFFFFF"/>
        <w:spacing w:after="300" w:afterAutospacing="0" w:line="293" w:lineRule="atLeast"/>
        <w:rPr>
          <w:rFonts w:asciiTheme="minorHAnsi" w:hAnsiTheme="minorHAnsi" w:cs="Arial"/>
          <w:color w:val="000000"/>
          <w:sz w:val="22"/>
          <w:szCs w:val="22"/>
        </w:rPr>
      </w:pPr>
      <w:r w:rsidRPr="009435B8">
        <w:rPr>
          <w:rFonts w:asciiTheme="minorHAnsi" w:hAnsiTheme="minorHAnsi" w:cs="Arial"/>
          <w:color w:val="000000"/>
          <w:sz w:val="22"/>
          <w:szCs w:val="22"/>
        </w:rPr>
        <w:t xml:space="preserve">Is there </w:t>
      </w:r>
      <w:r w:rsidR="00DC18C8" w:rsidRPr="009435B8">
        <w:rPr>
          <w:rFonts w:asciiTheme="minorHAnsi" w:hAnsiTheme="minorHAnsi" w:cs="Arial"/>
          <w:color w:val="000000"/>
          <w:sz w:val="22"/>
          <w:szCs w:val="22"/>
        </w:rPr>
        <w:t>external funding that you</w:t>
      </w:r>
      <w:r w:rsidR="00E164D0" w:rsidRPr="009435B8">
        <w:rPr>
          <w:rFonts w:asciiTheme="minorHAnsi" w:hAnsiTheme="minorHAnsi" w:cs="Arial"/>
          <w:color w:val="000000"/>
          <w:sz w:val="22"/>
          <w:szCs w:val="22"/>
        </w:rPr>
        <w:t xml:space="preserve"> would like to pursue with the </w:t>
      </w:r>
      <w:hyperlink r:id="rId7" w:history="1">
        <w:r w:rsidR="00E164D0" w:rsidRPr="009435B8">
          <w:rPr>
            <w:rStyle w:val="Hyperlink"/>
            <w:rFonts w:asciiTheme="minorHAnsi" w:hAnsiTheme="minorHAnsi" w:cs="Arial"/>
            <w:sz w:val="22"/>
            <w:szCs w:val="22"/>
          </w:rPr>
          <w:t>Office of Sponsored P</w:t>
        </w:r>
        <w:r w:rsidR="00DC18C8" w:rsidRPr="009435B8">
          <w:rPr>
            <w:rStyle w:val="Hyperlink"/>
            <w:rFonts w:asciiTheme="minorHAnsi" w:hAnsiTheme="minorHAnsi" w:cs="Arial"/>
            <w:sz w:val="22"/>
            <w:szCs w:val="22"/>
          </w:rPr>
          <w:t>rograms</w:t>
        </w:r>
      </w:hyperlink>
      <w:r w:rsidR="00DC18C8" w:rsidRPr="009435B8">
        <w:rPr>
          <w:rFonts w:asciiTheme="minorHAnsi" w:hAnsiTheme="minorHAnsi" w:cs="Arial"/>
          <w:color w:val="000000"/>
          <w:sz w:val="22"/>
          <w:szCs w:val="22"/>
        </w:rPr>
        <w:t>?</w:t>
      </w:r>
    </w:p>
    <w:p w14:paraId="2FED0C79" w14:textId="77777777" w:rsidR="00505620" w:rsidRPr="009435B8" w:rsidRDefault="00505620" w:rsidP="00505620">
      <w:pPr>
        <w:pStyle w:val="NormalWeb"/>
        <w:shd w:val="clear" w:color="auto" w:fill="FFFFFF"/>
        <w:spacing w:after="300" w:afterAutospacing="0" w:line="293" w:lineRule="atLeast"/>
        <w:ind w:left="720"/>
        <w:rPr>
          <w:rFonts w:asciiTheme="minorHAnsi" w:hAnsiTheme="minorHAnsi" w:cs="Arial"/>
          <w:color w:val="0070C0"/>
          <w:sz w:val="22"/>
          <w:szCs w:val="22"/>
        </w:rPr>
      </w:pPr>
      <w:r w:rsidRPr="009435B8">
        <w:rPr>
          <w:rFonts w:asciiTheme="minorHAnsi" w:hAnsiTheme="minorHAnsi" w:cs="Arial"/>
          <w:color w:val="0070C0"/>
          <w:sz w:val="22"/>
          <w:szCs w:val="22"/>
        </w:rPr>
        <w:t>No</w:t>
      </w:r>
    </w:p>
    <w:p w14:paraId="34045181" w14:textId="77777777" w:rsidR="00AF541C" w:rsidRPr="009435B8" w:rsidRDefault="00AF541C" w:rsidP="00DC18C8">
      <w:pPr>
        <w:pStyle w:val="NormalWeb"/>
        <w:numPr>
          <w:ilvl w:val="0"/>
          <w:numId w:val="1"/>
        </w:numPr>
        <w:shd w:val="clear" w:color="auto" w:fill="FFFFFF"/>
        <w:spacing w:after="300" w:afterAutospacing="0" w:line="293" w:lineRule="atLeast"/>
        <w:rPr>
          <w:rFonts w:asciiTheme="minorHAnsi" w:hAnsiTheme="minorHAnsi" w:cs="Arial"/>
          <w:color w:val="000000"/>
          <w:sz w:val="22"/>
          <w:szCs w:val="22"/>
        </w:rPr>
      </w:pPr>
      <w:r w:rsidRPr="009435B8">
        <w:rPr>
          <w:rFonts w:asciiTheme="minorHAnsi" w:hAnsiTheme="minorHAnsi" w:cs="Arial"/>
          <w:color w:val="000000"/>
          <w:sz w:val="22"/>
          <w:szCs w:val="22"/>
        </w:rPr>
        <w:t>Did you run into any problems or difficulties in completing the project? How were these resolved?</w:t>
      </w:r>
    </w:p>
    <w:p w14:paraId="24B789A6" w14:textId="77777777" w:rsidR="009435B8" w:rsidRPr="009435B8" w:rsidRDefault="009435B8" w:rsidP="009435B8">
      <w:pPr>
        <w:pStyle w:val="NormalWeb"/>
        <w:shd w:val="clear" w:color="auto" w:fill="FFFFFF"/>
        <w:spacing w:after="300" w:afterAutospacing="0" w:line="293" w:lineRule="atLeast"/>
        <w:ind w:left="720"/>
        <w:rPr>
          <w:rFonts w:asciiTheme="minorHAnsi" w:hAnsiTheme="minorHAnsi" w:cs="Arial"/>
          <w:color w:val="0070C0"/>
          <w:sz w:val="22"/>
          <w:szCs w:val="22"/>
        </w:rPr>
      </w:pPr>
      <w:r w:rsidRPr="009435B8">
        <w:rPr>
          <w:rFonts w:asciiTheme="minorHAnsi" w:hAnsiTheme="minorHAnsi" w:cs="Arial"/>
          <w:color w:val="0070C0"/>
          <w:sz w:val="22"/>
          <w:szCs w:val="22"/>
        </w:rPr>
        <w:t>NA</w:t>
      </w:r>
    </w:p>
    <w:p w14:paraId="3028593B" w14:textId="77777777" w:rsidR="00AF541C" w:rsidRPr="00795DBF" w:rsidRDefault="00AF541C" w:rsidP="00DC18C8">
      <w:pPr>
        <w:pStyle w:val="NormalWeb"/>
        <w:numPr>
          <w:ilvl w:val="0"/>
          <w:numId w:val="1"/>
        </w:numPr>
        <w:shd w:val="clear" w:color="auto" w:fill="FFFFFF"/>
        <w:spacing w:after="300" w:afterAutospacing="0" w:line="293" w:lineRule="atLeast"/>
        <w:rPr>
          <w:rFonts w:asciiTheme="minorHAnsi" w:hAnsiTheme="minorHAnsi" w:cs="Arial"/>
          <w:color w:val="000000"/>
          <w:sz w:val="22"/>
          <w:szCs w:val="22"/>
        </w:rPr>
      </w:pPr>
      <w:r w:rsidRPr="00795DBF">
        <w:rPr>
          <w:rFonts w:asciiTheme="minorHAnsi" w:hAnsiTheme="minorHAnsi" w:cs="Arial"/>
          <w:color w:val="000000"/>
          <w:sz w:val="22"/>
          <w:szCs w:val="22"/>
        </w:rPr>
        <w:t>If you had student participation – how did participation in this project further their professional goals or vocational understanding?</w:t>
      </w:r>
    </w:p>
    <w:p w14:paraId="16F4018E" w14:textId="77777777" w:rsidR="009D2351" w:rsidRPr="008D3D71" w:rsidRDefault="00B34B89" w:rsidP="00795DBF">
      <w:pPr>
        <w:ind w:left="720"/>
        <w:rPr>
          <w:color w:val="0070C0"/>
        </w:rPr>
      </w:pPr>
      <w:r w:rsidRPr="008D3D71">
        <w:rPr>
          <w:color w:val="0070C0"/>
        </w:rPr>
        <w:t>Students expressed in their written reflections, video interviews, and classroom debriefing sessions that this experience was influential in their lives. Stude</w:t>
      </w:r>
      <w:r w:rsidR="009D2351" w:rsidRPr="008D3D71">
        <w:rPr>
          <w:color w:val="0070C0"/>
        </w:rPr>
        <w:t>nts</w:t>
      </w:r>
      <w:r w:rsidRPr="008D3D71">
        <w:rPr>
          <w:color w:val="0070C0"/>
        </w:rPr>
        <w:t xml:space="preserve"> </w:t>
      </w:r>
      <w:r w:rsidR="009D2351" w:rsidRPr="008D3D71">
        <w:rPr>
          <w:color w:val="0070C0"/>
        </w:rPr>
        <w:t xml:space="preserve">spoke of </w:t>
      </w:r>
      <w:r w:rsidR="009D2351" w:rsidRPr="008D3D71">
        <w:rPr>
          <w:rFonts w:cs="Arial"/>
          <w:color w:val="0070C0"/>
        </w:rPr>
        <w:t xml:space="preserve">personal transformations, changing worldviews, changes in everyday interactions in public spaces, new conversations with friends and family members about homelessness, volunteerism and advocacy.  </w:t>
      </w:r>
      <w:r w:rsidR="009D2351" w:rsidRPr="008D3D71">
        <w:rPr>
          <w:color w:val="0070C0"/>
        </w:rPr>
        <w:t>Other students drew a more direct line from this experience with TC3 and homelessness to their future careers. In many ways it clearly influenced their vocational path. These students felt better equipped to engage with people who are homeless and the issues around homelessness given the knowledge and skills they acquired as a part of this experience. Here are some key quotations that reflect the vocational impact:</w:t>
      </w:r>
    </w:p>
    <w:p w14:paraId="29EC6540" w14:textId="0DA16B9A" w:rsidR="009D2351" w:rsidRPr="008D3D71" w:rsidRDefault="009D2351" w:rsidP="009D2351">
      <w:pPr>
        <w:pStyle w:val="ListParagraph"/>
        <w:numPr>
          <w:ilvl w:val="0"/>
          <w:numId w:val="6"/>
        </w:numPr>
        <w:spacing w:after="160" w:line="259" w:lineRule="auto"/>
        <w:rPr>
          <w:rFonts w:asciiTheme="minorHAnsi" w:hAnsiTheme="minorHAnsi"/>
          <w:color w:val="0070C0"/>
          <w:sz w:val="22"/>
          <w:szCs w:val="22"/>
        </w:rPr>
      </w:pPr>
      <w:bookmarkStart w:id="0" w:name="_GoBack"/>
      <w:bookmarkEnd w:id="0"/>
      <w:r w:rsidRPr="008D3D71">
        <w:rPr>
          <w:rFonts w:asciiTheme="minorHAnsi" w:hAnsiTheme="minorHAnsi"/>
          <w:color w:val="0070C0"/>
          <w:sz w:val="22"/>
          <w:szCs w:val="22"/>
        </w:rPr>
        <w:t xml:space="preserve">“The whole reason I wanted to get involved is because these are issues that I care about, but also these are issues that I want to do for my occupation... So homelessness issues… it has </w:t>
      </w:r>
      <w:r w:rsidRPr="008D3D71">
        <w:rPr>
          <w:rFonts w:asciiTheme="minorHAnsi" w:hAnsiTheme="minorHAnsi"/>
          <w:color w:val="0070C0"/>
          <w:sz w:val="22"/>
          <w:szCs w:val="22"/>
        </w:rPr>
        <w:lastRenderedPageBreak/>
        <w:t>themes that I can learn for my future, because homelessness comes down to poverty issues, issues of poverty, structural issues, and so learning about those, I hope, will help inform the ways I work in my occupation and giving me a broader view, a better perspective, a more educated perspective on issues of poverty within the U.S. and in the world.”</w:t>
      </w:r>
    </w:p>
    <w:p w14:paraId="6CF518B8" w14:textId="16E9424E" w:rsidR="009D2351" w:rsidRPr="008D3D71" w:rsidRDefault="009D2351" w:rsidP="009D2351">
      <w:pPr>
        <w:pStyle w:val="ListParagraph"/>
        <w:numPr>
          <w:ilvl w:val="0"/>
          <w:numId w:val="6"/>
        </w:numPr>
        <w:spacing w:after="160" w:line="259" w:lineRule="auto"/>
        <w:rPr>
          <w:rFonts w:asciiTheme="minorHAnsi" w:hAnsiTheme="minorHAnsi"/>
          <w:color w:val="0070C0"/>
          <w:sz w:val="22"/>
          <w:szCs w:val="22"/>
        </w:rPr>
      </w:pPr>
      <w:r w:rsidRPr="008D3D71">
        <w:rPr>
          <w:rFonts w:asciiTheme="minorHAnsi" w:hAnsiTheme="minorHAnsi"/>
          <w:color w:val="0070C0"/>
          <w:sz w:val="22"/>
          <w:szCs w:val="22"/>
        </w:rPr>
        <w:t>“If I do social work—work with homeless people. It was really impactful in that sense, because that wasn’t my plan before taking these courses. But now I’m like, “I wan</w:t>
      </w:r>
      <w:r w:rsidR="00EC6EE4" w:rsidRPr="008D3D71">
        <w:rPr>
          <w:rFonts w:asciiTheme="minorHAnsi" w:hAnsiTheme="minorHAnsi"/>
          <w:color w:val="0070C0"/>
          <w:sz w:val="22"/>
          <w:szCs w:val="22"/>
        </w:rPr>
        <w:t>t to</w:t>
      </w:r>
      <w:r w:rsidRPr="008D3D71">
        <w:rPr>
          <w:rFonts w:asciiTheme="minorHAnsi" w:hAnsiTheme="minorHAnsi"/>
          <w:color w:val="0070C0"/>
          <w:sz w:val="22"/>
          <w:szCs w:val="22"/>
        </w:rPr>
        <w:t xml:space="preserve"> work with homeless people”… like I wasn’t even interested in it [being a social worker]. But now I’m like, “I think this is what I want to do…” So, yeah, it was impactful.”</w:t>
      </w:r>
    </w:p>
    <w:p w14:paraId="7BD22BEC" w14:textId="750E18D9" w:rsidR="00EC6EE4" w:rsidRPr="008D3D71" w:rsidRDefault="00F44849" w:rsidP="00E8739F">
      <w:pPr>
        <w:pStyle w:val="ListParagraph"/>
        <w:numPr>
          <w:ilvl w:val="0"/>
          <w:numId w:val="6"/>
        </w:numPr>
        <w:spacing w:after="160" w:line="259" w:lineRule="auto"/>
        <w:rPr>
          <w:rFonts w:asciiTheme="minorHAnsi" w:hAnsiTheme="minorHAnsi"/>
          <w:color w:val="0070C0"/>
          <w:sz w:val="22"/>
          <w:szCs w:val="22"/>
        </w:rPr>
      </w:pPr>
      <w:r w:rsidRPr="008D3D71">
        <w:rPr>
          <w:rFonts w:asciiTheme="minorHAnsi" w:hAnsiTheme="minorHAnsi"/>
          <w:color w:val="0070C0"/>
          <w:sz w:val="22"/>
          <w:szCs w:val="22"/>
        </w:rPr>
        <w:t>“</w:t>
      </w:r>
      <w:r w:rsidR="00EC6EE4" w:rsidRPr="008D3D71">
        <w:rPr>
          <w:rFonts w:asciiTheme="minorHAnsi" w:hAnsiTheme="minorHAnsi"/>
          <w:color w:val="0070C0"/>
          <w:sz w:val="22"/>
          <w:szCs w:val="22"/>
        </w:rPr>
        <w:t>I have learned about how sociological research is hard work and incredibly time consuming, but participating in the research process has nevertheless taught invaluable lessons that I will carry on into my future profession. In the development field, baseline research is conducted to understand the patterns and systems before implementing a project and there is a push for increased monitoring and evaluation during the life of the project. Under the guidance of Dr. Snedker, I learned about how to conduct qualitative interviews, collect meaningful field notes, read through qualitative data to effectively identify themes and patterns, and analyze the findings. The research skills that I learned will undoubtedly be incr</w:t>
      </w:r>
      <w:r w:rsidRPr="008D3D71">
        <w:rPr>
          <w:rFonts w:asciiTheme="minorHAnsi" w:hAnsiTheme="minorHAnsi"/>
          <w:color w:val="0070C0"/>
          <w:sz w:val="22"/>
          <w:szCs w:val="22"/>
        </w:rPr>
        <w:t>edibly beneficial in my career.”</w:t>
      </w:r>
    </w:p>
    <w:p w14:paraId="11C24E32" w14:textId="77777777" w:rsidR="009D2351" w:rsidRPr="008D3D71" w:rsidRDefault="009D2351" w:rsidP="00795DBF">
      <w:pPr>
        <w:ind w:left="720"/>
        <w:rPr>
          <w:color w:val="0070C0"/>
        </w:rPr>
      </w:pPr>
    </w:p>
    <w:p w14:paraId="663E97AC" w14:textId="77777777" w:rsidR="00B10CD3" w:rsidRPr="008D3D71" w:rsidRDefault="00B10CD3" w:rsidP="00E164D0">
      <w:pPr>
        <w:rPr>
          <w:color w:val="0070C0"/>
        </w:rPr>
        <w:sectPr w:rsidR="00B10CD3" w:rsidRPr="008D3D71">
          <w:headerReference w:type="default" r:id="rId8"/>
          <w:footerReference w:type="default" r:id="rId9"/>
          <w:pgSz w:w="12240" w:h="15840"/>
          <w:pgMar w:top="1440" w:right="1440" w:bottom="1440" w:left="1440" w:header="720" w:footer="720" w:gutter="0"/>
          <w:cols w:space="720"/>
          <w:docGrid w:linePitch="360"/>
        </w:sectPr>
      </w:pPr>
    </w:p>
    <w:p w14:paraId="0A4D9494" w14:textId="77777777" w:rsidR="00E164D0" w:rsidRDefault="00B10CD3" w:rsidP="00B10CD3">
      <w:pPr>
        <w:jc w:val="center"/>
      </w:pPr>
      <w:r>
        <w:lastRenderedPageBreak/>
        <w:t>Appendix A:</w:t>
      </w:r>
      <w:r w:rsidR="00942646">
        <w:t xml:space="preserve"> Current and Future</w:t>
      </w:r>
      <w:r>
        <w:t xml:space="preserve"> Dissemination of Results</w:t>
      </w:r>
    </w:p>
    <w:p w14:paraId="5D49A53D" w14:textId="77777777" w:rsidR="00B10CD3" w:rsidRDefault="00B10CD3" w:rsidP="00B10CD3"/>
    <w:p w14:paraId="6D550D31" w14:textId="77777777" w:rsidR="00B10CD3" w:rsidRPr="00942646" w:rsidRDefault="00B10CD3" w:rsidP="00B10CD3">
      <w:pPr>
        <w:rPr>
          <w:sz w:val="23"/>
          <w:szCs w:val="23"/>
          <w:u w:val="single"/>
        </w:rPr>
      </w:pPr>
      <w:r w:rsidRPr="00942646">
        <w:rPr>
          <w:sz w:val="23"/>
          <w:szCs w:val="23"/>
          <w:u w:val="single"/>
        </w:rPr>
        <w:t>Publications</w:t>
      </w:r>
      <w:r w:rsidR="004C02D8" w:rsidRPr="00942646">
        <w:rPr>
          <w:sz w:val="23"/>
          <w:szCs w:val="23"/>
          <w:u w:val="single"/>
        </w:rPr>
        <w:t>/Submissions</w:t>
      </w:r>
    </w:p>
    <w:p w14:paraId="72E8108D" w14:textId="77777777" w:rsidR="00B10CD3" w:rsidRPr="00942646" w:rsidRDefault="00B10CD3" w:rsidP="00B10CD3">
      <w:pPr>
        <w:pStyle w:val="ListParagraph"/>
        <w:numPr>
          <w:ilvl w:val="0"/>
          <w:numId w:val="2"/>
        </w:numPr>
        <w:ind w:left="360"/>
        <w:rPr>
          <w:rFonts w:asciiTheme="minorHAnsi" w:eastAsia="Arial Unicode MS" w:hAnsiTheme="minorHAnsi"/>
          <w:bCs/>
          <w:sz w:val="23"/>
          <w:szCs w:val="23"/>
        </w:rPr>
      </w:pPr>
      <w:r w:rsidRPr="00942646">
        <w:rPr>
          <w:rFonts w:asciiTheme="minorHAnsi" w:eastAsia="Arial Unicode MS" w:hAnsiTheme="minorHAnsi" w:cstheme="minorHAnsi"/>
          <w:bCs/>
          <w:sz w:val="23"/>
          <w:szCs w:val="23"/>
        </w:rPr>
        <w:t xml:space="preserve">The American Sociological Association’s (ASA’s) public sociology journal </w:t>
      </w:r>
      <w:r w:rsidRPr="00942646">
        <w:rPr>
          <w:rFonts w:asciiTheme="minorHAnsi" w:eastAsia="Arial Unicode MS" w:hAnsiTheme="minorHAnsi" w:cstheme="minorHAnsi"/>
          <w:bCs/>
          <w:i/>
          <w:sz w:val="23"/>
          <w:szCs w:val="23"/>
        </w:rPr>
        <w:t xml:space="preserve">Contexts </w:t>
      </w:r>
      <w:r w:rsidRPr="00942646">
        <w:rPr>
          <w:rFonts w:asciiTheme="minorHAnsi" w:eastAsia="Arial Unicode MS" w:hAnsiTheme="minorHAnsi" w:cstheme="minorHAnsi"/>
          <w:bCs/>
          <w:sz w:val="23"/>
          <w:szCs w:val="23"/>
        </w:rPr>
        <w:t xml:space="preserve">is printing our Teaching &amp; Learning article “From Charity to Change” in the </w:t>
      </w:r>
      <w:proofErr w:type="gramStart"/>
      <w:r w:rsidRPr="00942646">
        <w:rPr>
          <w:rFonts w:asciiTheme="minorHAnsi" w:eastAsia="Arial Unicode MS" w:hAnsiTheme="minorHAnsi" w:cstheme="minorHAnsi"/>
          <w:bCs/>
          <w:sz w:val="23"/>
          <w:szCs w:val="23"/>
        </w:rPr>
        <w:t>Spring</w:t>
      </w:r>
      <w:proofErr w:type="gramEnd"/>
      <w:r w:rsidRPr="00942646">
        <w:rPr>
          <w:rFonts w:asciiTheme="minorHAnsi" w:eastAsia="Arial Unicode MS" w:hAnsiTheme="minorHAnsi" w:cstheme="minorHAnsi"/>
          <w:bCs/>
          <w:sz w:val="23"/>
          <w:szCs w:val="23"/>
        </w:rPr>
        <w:t xml:space="preserve"> 2016 issue. </w:t>
      </w:r>
    </w:p>
    <w:p w14:paraId="4BCFE5E3" w14:textId="77777777" w:rsidR="00B10CD3" w:rsidRPr="00942646" w:rsidRDefault="00B10CD3" w:rsidP="00B10CD3">
      <w:pPr>
        <w:pStyle w:val="ListParagraph"/>
        <w:numPr>
          <w:ilvl w:val="0"/>
          <w:numId w:val="2"/>
        </w:numPr>
        <w:ind w:left="360"/>
        <w:rPr>
          <w:rFonts w:asciiTheme="minorHAnsi" w:eastAsia="Arial Unicode MS" w:hAnsiTheme="minorHAnsi"/>
          <w:bCs/>
          <w:sz w:val="23"/>
          <w:szCs w:val="23"/>
        </w:rPr>
      </w:pPr>
      <w:r w:rsidRPr="00942646">
        <w:rPr>
          <w:rFonts w:asciiTheme="minorHAnsi" w:eastAsia="Arial Unicode MS" w:hAnsiTheme="minorHAnsi" w:cstheme="minorHAnsi"/>
          <w:bCs/>
          <w:sz w:val="23"/>
          <w:szCs w:val="23"/>
        </w:rPr>
        <w:t xml:space="preserve">“Park Your Privilege at the Tents” submitted to </w:t>
      </w:r>
      <w:r w:rsidRPr="00942646">
        <w:rPr>
          <w:rFonts w:asciiTheme="minorHAnsi" w:eastAsia="Arial Unicode MS" w:hAnsiTheme="minorHAnsi" w:cstheme="minorHAnsi"/>
          <w:bCs/>
          <w:i/>
          <w:sz w:val="23"/>
          <w:szCs w:val="23"/>
        </w:rPr>
        <w:t>Teaching Sociology</w:t>
      </w:r>
      <w:r w:rsidRPr="00942646">
        <w:rPr>
          <w:rFonts w:asciiTheme="minorHAnsi" w:eastAsia="Arial Unicode MS" w:hAnsiTheme="minorHAnsi" w:cstheme="minorHAnsi"/>
          <w:bCs/>
          <w:sz w:val="23"/>
          <w:szCs w:val="23"/>
        </w:rPr>
        <w:t xml:space="preserve">. </w:t>
      </w:r>
    </w:p>
    <w:p w14:paraId="01B30844" w14:textId="77777777" w:rsidR="004C02D8" w:rsidRPr="00942646" w:rsidRDefault="004C02D8" w:rsidP="004C02D8">
      <w:pPr>
        <w:rPr>
          <w:rFonts w:eastAsia="Arial Unicode MS"/>
          <w:bCs/>
          <w:sz w:val="23"/>
          <w:szCs w:val="23"/>
        </w:rPr>
      </w:pPr>
    </w:p>
    <w:p w14:paraId="4C50C12A" w14:textId="77777777" w:rsidR="004C02D8" w:rsidRPr="00942646" w:rsidRDefault="004C02D8" w:rsidP="004C02D8">
      <w:pPr>
        <w:rPr>
          <w:rFonts w:eastAsia="Arial Unicode MS"/>
          <w:bCs/>
          <w:sz w:val="23"/>
          <w:szCs w:val="23"/>
          <w:u w:val="single"/>
        </w:rPr>
      </w:pPr>
      <w:r w:rsidRPr="00942646">
        <w:rPr>
          <w:rFonts w:eastAsia="Arial Unicode MS"/>
          <w:bCs/>
          <w:sz w:val="23"/>
          <w:szCs w:val="23"/>
          <w:u w:val="single"/>
        </w:rPr>
        <w:t>Presentations</w:t>
      </w:r>
    </w:p>
    <w:p w14:paraId="510F4565" w14:textId="77777777" w:rsidR="00B10CD3" w:rsidRPr="00942646" w:rsidRDefault="00B10CD3" w:rsidP="00B10CD3">
      <w:pPr>
        <w:pStyle w:val="ListParagraph"/>
        <w:numPr>
          <w:ilvl w:val="0"/>
          <w:numId w:val="2"/>
        </w:numPr>
        <w:ind w:left="360"/>
        <w:rPr>
          <w:rFonts w:asciiTheme="minorHAnsi" w:eastAsia="Arial Unicode MS" w:hAnsiTheme="minorHAnsi"/>
          <w:bCs/>
          <w:sz w:val="23"/>
          <w:szCs w:val="23"/>
        </w:rPr>
      </w:pPr>
      <w:r w:rsidRPr="00942646">
        <w:rPr>
          <w:rFonts w:asciiTheme="minorHAnsi" w:eastAsia="Arial Unicode MS" w:hAnsiTheme="minorHAnsi" w:cstheme="minorHAnsi"/>
          <w:bCs/>
          <w:sz w:val="23"/>
          <w:szCs w:val="23"/>
        </w:rPr>
        <w:t>Day of Common Learning presentation (Oct. 2015)</w:t>
      </w:r>
    </w:p>
    <w:p w14:paraId="51E61C11" w14:textId="77777777" w:rsidR="00B10CD3" w:rsidRPr="00942646" w:rsidRDefault="00B10CD3" w:rsidP="00B10CD3">
      <w:pPr>
        <w:pStyle w:val="ListParagraph"/>
        <w:numPr>
          <w:ilvl w:val="0"/>
          <w:numId w:val="2"/>
        </w:numPr>
        <w:ind w:left="360"/>
        <w:rPr>
          <w:rFonts w:asciiTheme="minorHAnsi" w:eastAsia="Arial Unicode MS" w:hAnsiTheme="minorHAnsi"/>
          <w:bCs/>
          <w:sz w:val="23"/>
          <w:szCs w:val="23"/>
        </w:rPr>
      </w:pPr>
      <w:r w:rsidRPr="00942646">
        <w:rPr>
          <w:rFonts w:asciiTheme="minorHAnsi" w:eastAsia="Arial Unicode MS" w:hAnsiTheme="minorHAnsi"/>
          <w:bCs/>
          <w:sz w:val="23"/>
          <w:szCs w:val="23"/>
        </w:rPr>
        <w:t>Creative Conversations presentation (Nov. 2015)</w:t>
      </w:r>
    </w:p>
    <w:p w14:paraId="03CF92FE" w14:textId="77777777" w:rsidR="004C02D8" w:rsidRPr="00942646" w:rsidRDefault="004C02D8" w:rsidP="004C02D8">
      <w:pPr>
        <w:pStyle w:val="ListParagraph"/>
        <w:numPr>
          <w:ilvl w:val="0"/>
          <w:numId w:val="2"/>
        </w:numPr>
        <w:ind w:left="360"/>
        <w:rPr>
          <w:rFonts w:asciiTheme="minorHAnsi" w:eastAsia="Arial Unicode MS" w:hAnsiTheme="minorHAnsi"/>
          <w:bCs/>
          <w:sz w:val="23"/>
          <w:szCs w:val="23"/>
        </w:rPr>
      </w:pPr>
      <w:r w:rsidRPr="00942646">
        <w:rPr>
          <w:rFonts w:asciiTheme="minorHAnsi" w:eastAsia="Arial Unicode MS" w:hAnsiTheme="minorHAnsi" w:cstheme="minorHAnsi"/>
          <w:bCs/>
          <w:sz w:val="23"/>
          <w:szCs w:val="23"/>
        </w:rPr>
        <w:t xml:space="preserve">Paper on TC3 organization and residents accepted to ASA’s 2016 (August) annual meetings. </w:t>
      </w:r>
    </w:p>
    <w:p w14:paraId="4D46D371" w14:textId="77777777" w:rsidR="004C02D8" w:rsidRPr="00942646" w:rsidRDefault="004C02D8" w:rsidP="004C02D8">
      <w:pPr>
        <w:rPr>
          <w:rFonts w:eastAsia="Arial Unicode MS"/>
          <w:bCs/>
          <w:sz w:val="23"/>
          <w:szCs w:val="23"/>
        </w:rPr>
      </w:pPr>
    </w:p>
    <w:p w14:paraId="312A8698" w14:textId="77777777" w:rsidR="004C02D8" w:rsidRPr="00942646" w:rsidRDefault="004C02D8" w:rsidP="004C02D8">
      <w:pPr>
        <w:rPr>
          <w:rFonts w:eastAsia="Arial Unicode MS"/>
          <w:bCs/>
          <w:sz w:val="23"/>
          <w:szCs w:val="23"/>
          <w:u w:val="single"/>
        </w:rPr>
      </w:pPr>
      <w:r w:rsidRPr="00942646">
        <w:rPr>
          <w:rFonts w:eastAsia="Arial Unicode MS"/>
          <w:bCs/>
          <w:sz w:val="23"/>
          <w:szCs w:val="23"/>
          <w:u w:val="single"/>
        </w:rPr>
        <w:t>Community/Media</w:t>
      </w:r>
    </w:p>
    <w:p w14:paraId="477A4850" w14:textId="77777777" w:rsidR="00B10CD3" w:rsidRPr="00942646" w:rsidRDefault="00B10CD3" w:rsidP="00B10CD3">
      <w:pPr>
        <w:pStyle w:val="ListParagraph"/>
        <w:numPr>
          <w:ilvl w:val="0"/>
          <w:numId w:val="2"/>
        </w:numPr>
        <w:ind w:left="360"/>
        <w:rPr>
          <w:rFonts w:asciiTheme="minorHAnsi" w:eastAsia="Arial Unicode MS" w:hAnsiTheme="minorHAnsi"/>
          <w:bCs/>
          <w:sz w:val="23"/>
          <w:szCs w:val="23"/>
        </w:rPr>
      </w:pPr>
      <w:r w:rsidRPr="00942646">
        <w:rPr>
          <w:rFonts w:asciiTheme="minorHAnsi" w:eastAsia="Arial Unicode MS" w:hAnsiTheme="minorHAnsi"/>
          <w:bCs/>
          <w:i/>
          <w:sz w:val="23"/>
          <w:szCs w:val="23"/>
        </w:rPr>
        <w:t>Real Change</w:t>
      </w:r>
      <w:r w:rsidRPr="00942646">
        <w:rPr>
          <w:rFonts w:asciiTheme="minorHAnsi" w:eastAsia="Arial Unicode MS" w:hAnsiTheme="minorHAnsi"/>
          <w:bCs/>
          <w:sz w:val="23"/>
          <w:szCs w:val="23"/>
        </w:rPr>
        <w:t>,</w:t>
      </w:r>
      <w:r w:rsidRPr="00942646">
        <w:rPr>
          <w:rFonts w:asciiTheme="minorHAnsi" w:eastAsia="Arial Unicode MS" w:hAnsiTheme="minorHAnsi"/>
          <w:bCs/>
          <w:i/>
          <w:sz w:val="23"/>
          <w:szCs w:val="23"/>
        </w:rPr>
        <w:t xml:space="preserve"> The Daily</w:t>
      </w:r>
      <w:r w:rsidRPr="00942646">
        <w:rPr>
          <w:rFonts w:asciiTheme="minorHAnsi" w:eastAsia="Arial Unicode MS" w:hAnsiTheme="minorHAnsi"/>
          <w:bCs/>
          <w:sz w:val="23"/>
          <w:szCs w:val="23"/>
        </w:rPr>
        <w:t xml:space="preserve"> (UW paper), and SPU’s </w:t>
      </w:r>
      <w:r w:rsidRPr="00942646">
        <w:rPr>
          <w:rFonts w:asciiTheme="minorHAnsi" w:eastAsia="Arial Unicode MS" w:hAnsiTheme="minorHAnsi"/>
          <w:bCs/>
          <w:i/>
          <w:sz w:val="23"/>
          <w:szCs w:val="23"/>
        </w:rPr>
        <w:t>Response</w:t>
      </w:r>
      <w:r w:rsidRPr="00942646">
        <w:rPr>
          <w:rFonts w:asciiTheme="minorHAnsi" w:eastAsia="Arial Unicode MS" w:hAnsiTheme="minorHAnsi"/>
          <w:bCs/>
          <w:sz w:val="23"/>
          <w:szCs w:val="23"/>
        </w:rPr>
        <w:t xml:space="preserve"> featured our research on TC3.</w:t>
      </w:r>
    </w:p>
    <w:p w14:paraId="39350FC3" w14:textId="77777777" w:rsidR="00B10CD3" w:rsidRPr="00942646" w:rsidRDefault="00B10CD3" w:rsidP="00B10CD3">
      <w:pPr>
        <w:pStyle w:val="ListParagraph"/>
        <w:numPr>
          <w:ilvl w:val="0"/>
          <w:numId w:val="2"/>
        </w:numPr>
        <w:ind w:left="360"/>
        <w:rPr>
          <w:rFonts w:asciiTheme="minorHAnsi" w:eastAsia="Arial Unicode MS" w:hAnsiTheme="minorHAnsi"/>
          <w:bCs/>
          <w:sz w:val="23"/>
          <w:szCs w:val="23"/>
        </w:rPr>
      </w:pPr>
      <w:r w:rsidRPr="00942646">
        <w:rPr>
          <w:rFonts w:asciiTheme="minorHAnsi" w:eastAsia="Arial Unicode MS" w:hAnsiTheme="minorHAnsi"/>
          <w:bCs/>
          <w:sz w:val="23"/>
          <w:szCs w:val="23"/>
        </w:rPr>
        <w:t>Karen Snedker is serving as a consultant to a UW Committee to bring TC3 to UW’s campus.</w:t>
      </w:r>
    </w:p>
    <w:p w14:paraId="43AA787E" w14:textId="77777777" w:rsidR="00B10CD3" w:rsidRPr="00942646" w:rsidRDefault="00B10CD3" w:rsidP="00B10CD3">
      <w:pPr>
        <w:rPr>
          <w:sz w:val="23"/>
          <w:szCs w:val="23"/>
        </w:rPr>
      </w:pPr>
    </w:p>
    <w:p w14:paraId="7DDD4CA4" w14:textId="77777777" w:rsidR="00942646" w:rsidRPr="00942646" w:rsidRDefault="00942646" w:rsidP="00B10CD3">
      <w:pPr>
        <w:rPr>
          <w:sz w:val="23"/>
          <w:szCs w:val="23"/>
        </w:rPr>
      </w:pPr>
      <w:r w:rsidRPr="00942646">
        <w:rPr>
          <w:sz w:val="23"/>
          <w:szCs w:val="23"/>
          <w:u w:val="single"/>
        </w:rPr>
        <w:t>Future Scholarly Dissemination</w:t>
      </w:r>
    </w:p>
    <w:p w14:paraId="2DD22BBC" w14:textId="77777777" w:rsidR="00942646" w:rsidRPr="00942646" w:rsidRDefault="00942646" w:rsidP="00942646">
      <w:pPr>
        <w:pStyle w:val="ListParagraph"/>
        <w:numPr>
          <w:ilvl w:val="0"/>
          <w:numId w:val="2"/>
        </w:numPr>
        <w:ind w:left="360"/>
        <w:rPr>
          <w:rFonts w:asciiTheme="minorHAnsi" w:eastAsia="Arial Unicode MS" w:hAnsiTheme="minorHAnsi"/>
          <w:bCs/>
          <w:sz w:val="23"/>
          <w:szCs w:val="23"/>
        </w:rPr>
      </w:pPr>
      <w:r w:rsidRPr="00942646">
        <w:rPr>
          <w:rFonts w:asciiTheme="minorHAnsi" w:eastAsia="Arial Unicode MS" w:hAnsiTheme="minorHAnsi"/>
          <w:bCs/>
          <w:sz w:val="23"/>
          <w:szCs w:val="23"/>
        </w:rPr>
        <w:t>Vocation article on the response of our research students</w:t>
      </w:r>
      <w:r>
        <w:rPr>
          <w:rFonts w:asciiTheme="minorHAnsi" w:eastAsia="Arial Unicode MS" w:hAnsiTheme="minorHAnsi"/>
          <w:bCs/>
          <w:sz w:val="23"/>
          <w:szCs w:val="23"/>
        </w:rPr>
        <w:t xml:space="preserve"> to their learning</w:t>
      </w:r>
      <w:r w:rsidR="00505620">
        <w:rPr>
          <w:rFonts w:asciiTheme="minorHAnsi" w:eastAsia="Arial Unicode MS" w:hAnsiTheme="minorHAnsi"/>
          <w:bCs/>
          <w:sz w:val="23"/>
          <w:szCs w:val="23"/>
        </w:rPr>
        <w:t xml:space="preserve"> about</w:t>
      </w:r>
      <w:r>
        <w:rPr>
          <w:rFonts w:asciiTheme="minorHAnsi" w:eastAsia="Arial Unicode MS" w:hAnsiTheme="minorHAnsi"/>
          <w:bCs/>
          <w:sz w:val="23"/>
          <w:szCs w:val="23"/>
        </w:rPr>
        <w:t xml:space="preserve">, </w:t>
      </w:r>
      <w:r w:rsidR="00505620">
        <w:rPr>
          <w:rFonts w:asciiTheme="minorHAnsi" w:eastAsia="Arial Unicode MS" w:hAnsiTheme="minorHAnsi"/>
          <w:bCs/>
          <w:sz w:val="23"/>
          <w:szCs w:val="23"/>
        </w:rPr>
        <w:t>research and involvement with TC3 residents.</w:t>
      </w:r>
    </w:p>
    <w:p w14:paraId="72E4A462" w14:textId="77777777" w:rsidR="00942646" w:rsidRPr="00505620" w:rsidRDefault="00942646" w:rsidP="00942646">
      <w:pPr>
        <w:pStyle w:val="ListParagraph"/>
        <w:numPr>
          <w:ilvl w:val="0"/>
          <w:numId w:val="2"/>
        </w:numPr>
        <w:ind w:left="360"/>
        <w:rPr>
          <w:rFonts w:asciiTheme="minorHAnsi" w:eastAsia="Arial Unicode MS" w:hAnsiTheme="minorHAnsi"/>
          <w:bCs/>
          <w:sz w:val="23"/>
          <w:szCs w:val="23"/>
        </w:rPr>
      </w:pPr>
      <w:r w:rsidRPr="00942646">
        <w:rPr>
          <w:rFonts w:asciiTheme="minorHAnsi" w:hAnsiTheme="minorHAnsi"/>
          <w:sz w:val="23"/>
          <w:szCs w:val="23"/>
        </w:rPr>
        <w:t xml:space="preserve">Substantive article on the history, organization and experience of living in TC3 to be submitted to </w:t>
      </w:r>
      <w:r w:rsidRPr="00942646">
        <w:rPr>
          <w:rFonts w:asciiTheme="minorHAnsi" w:hAnsiTheme="minorHAnsi"/>
          <w:i/>
          <w:sz w:val="23"/>
          <w:szCs w:val="23"/>
        </w:rPr>
        <w:t>City &amp; Community</w:t>
      </w:r>
      <w:r w:rsidRPr="00942646">
        <w:rPr>
          <w:rFonts w:asciiTheme="minorHAnsi" w:hAnsiTheme="minorHAnsi"/>
          <w:sz w:val="23"/>
          <w:szCs w:val="23"/>
        </w:rPr>
        <w:t xml:space="preserve"> </w:t>
      </w:r>
    </w:p>
    <w:p w14:paraId="488342AE" w14:textId="77777777" w:rsidR="00505620" w:rsidRPr="00942646" w:rsidRDefault="00505620" w:rsidP="00942646">
      <w:pPr>
        <w:pStyle w:val="ListParagraph"/>
        <w:numPr>
          <w:ilvl w:val="0"/>
          <w:numId w:val="2"/>
        </w:numPr>
        <w:ind w:left="360"/>
        <w:rPr>
          <w:rFonts w:asciiTheme="minorHAnsi" w:eastAsia="Arial Unicode MS" w:hAnsiTheme="minorHAnsi"/>
          <w:bCs/>
          <w:sz w:val="23"/>
          <w:szCs w:val="23"/>
        </w:rPr>
      </w:pPr>
      <w:r>
        <w:rPr>
          <w:rFonts w:asciiTheme="minorHAnsi" w:hAnsiTheme="minorHAnsi"/>
          <w:sz w:val="23"/>
          <w:szCs w:val="23"/>
        </w:rPr>
        <w:t>Book proposal pulling together the teaching, research, and vocational breadth of the project</w:t>
      </w:r>
    </w:p>
    <w:p w14:paraId="6EA1E972" w14:textId="77777777" w:rsidR="007B2078" w:rsidRDefault="007B2078" w:rsidP="00B10CD3">
      <w:pPr>
        <w:rPr>
          <w:sz w:val="23"/>
          <w:szCs w:val="23"/>
        </w:rPr>
        <w:sectPr w:rsidR="007B2078">
          <w:pgSz w:w="12240" w:h="15840"/>
          <w:pgMar w:top="1440" w:right="1440" w:bottom="1440" w:left="1440" w:header="720" w:footer="720" w:gutter="0"/>
          <w:cols w:space="720"/>
          <w:docGrid w:linePitch="360"/>
        </w:sectPr>
      </w:pPr>
    </w:p>
    <w:p w14:paraId="5485AB41" w14:textId="77777777" w:rsidR="00E45409" w:rsidRDefault="00E45409" w:rsidP="007B2078">
      <w:pPr>
        <w:pStyle w:val="NoSpacing"/>
        <w:jc w:val="center"/>
        <w:sectPr w:rsidR="00E45409" w:rsidSect="00E45409">
          <w:type w:val="continuous"/>
          <w:pgSz w:w="12240" w:h="15840"/>
          <w:pgMar w:top="576" w:right="1440" w:bottom="576" w:left="1440" w:header="720" w:footer="720" w:gutter="0"/>
          <w:cols w:space="720"/>
          <w:docGrid w:linePitch="360"/>
        </w:sectPr>
      </w:pPr>
    </w:p>
    <w:p w14:paraId="2707CBBC" w14:textId="77777777" w:rsidR="007B2078" w:rsidRDefault="007B2078" w:rsidP="007B2078">
      <w:pPr>
        <w:pStyle w:val="NoSpacing"/>
        <w:jc w:val="center"/>
      </w:pPr>
      <w:r>
        <w:lastRenderedPageBreak/>
        <w:t>Appendix B: Selected Descriptive Statistics from the SPU Pre- and Post-test Surveys</w:t>
      </w:r>
    </w:p>
    <w:p w14:paraId="711FAD15" w14:textId="77777777" w:rsidR="007B2078" w:rsidRDefault="007B2078" w:rsidP="007B2078">
      <w:pPr>
        <w:pStyle w:val="NoSpacing"/>
      </w:pPr>
    </w:p>
    <w:p w14:paraId="673FEAE6" w14:textId="77777777" w:rsidR="007B2078" w:rsidRDefault="007B2078" w:rsidP="007B2078">
      <w:pPr>
        <w:pStyle w:val="NoSpacing"/>
      </w:pPr>
      <w:r w:rsidRPr="00DD5CE5">
        <w:t>Who participated in the surveys?</w:t>
      </w:r>
    </w:p>
    <w:p w14:paraId="1A236587" w14:textId="77777777" w:rsidR="007B2078" w:rsidRPr="00DD5CE5" w:rsidRDefault="007B2078" w:rsidP="007B2078">
      <w:pPr>
        <w:pStyle w:val="NoSpacing"/>
      </w:pPr>
    </w:p>
    <w:tbl>
      <w:tblPr>
        <w:tblStyle w:val="TableGrid"/>
        <w:tblW w:w="0" w:type="auto"/>
        <w:tblLook w:val="04A0" w:firstRow="1" w:lastRow="0" w:firstColumn="1" w:lastColumn="0" w:noHBand="0" w:noVBand="1"/>
      </w:tblPr>
      <w:tblGrid>
        <w:gridCol w:w="3192"/>
        <w:gridCol w:w="2463"/>
        <w:gridCol w:w="2463"/>
      </w:tblGrid>
      <w:tr w:rsidR="007B2078" w14:paraId="08E49E75" w14:textId="77777777" w:rsidTr="00E45409">
        <w:tc>
          <w:tcPr>
            <w:tcW w:w="3192" w:type="dxa"/>
          </w:tcPr>
          <w:p w14:paraId="5AFABC11" w14:textId="77777777" w:rsidR="007B2078" w:rsidRDefault="007B2078" w:rsidP="00E45409">
            <w:pPr>
              <w:pStyle w:val="NoSpacing"/>
            </w:pPr>
          </w:p>
        </w:tc>
        <w:tc>
          <w:tcPr>
            <w:tcW w:w="2463" w:type="dxa"/>
          </w:tcPr>
          <w:p w14:paraId="600DB1B7" w14:textId="77777777" w:rsidR="007B2078" w:rsidRPr="00DD5CE5" w:rsidRDefault="007B2078" w:rsidP="00E45409">
            <w:pPr>
              <w:pStyle w:val="NoSpacing"/>
              <w:rPr>
                <w:b/>
              </w:rPr>
            </w:pPr>
            <w:r>
              <w:rPr>
                <w:b/>
              </w:rPr>
              <w:t>Pre</w:t>
            </w:r>
            <w:r w:rsidRPr="00DD5CE5">
              <w:rPr>
                <w:b/>
              </w:rPr>
              <w:t>test</w:t>
            </w:r>
          </w:p>
        </w:tc>
        <w:tc>
          <w:tcPr>
            <w:tcW w:w="2463" w:type="dxa"/>
          </w:tcPr>
          <w:p w14:paraId="086795A5" w14:textId="77777777" w:rsidR="007B2078" w:rsidRPr="00DD5CE5" w:rsidRDefault="007B2078" w:rsidP="00E45409">
            <w:pPr>
              <w:pStyle w:val="NoSpacing"/>
              <w:rPr>
                <w:b/>
              </w:rPr>
            </w:pPr>
            <w:r>
              <w:rPr>
                <w:b/>
              </w:rPr>
              <w:t>Post</w:t>
            </w:r>
            <w:r w:rsidRPr="00DD5CE5">
              <w:rPr>
                <w:b/>
              </w:rPr>
              <w:t>test</w:t>
            </w:r>
          </w:p>
        </w:tc>
      </w:tr>
      <w:tr w:rsidR="007B2078" w14:paraId="6D8DAA04" w14:textId="77777777" w:rsidTr="00E45409">
        <w:tc>
          <w:tcPr>
            <w:tcW w:w="3192" w:type="dxa"/>
          </w:tcPr>
          <w:p w14:paraId="459F94DE" w14:textId="77777777" w:rsidR="007B2078" w:rsidRDefault="007B2078" w:rsidP="00E45409">
            <w:pPr>
              <w:pStyle w:val="NoSpacing"/>
            </w:pPr>
            <w:r>
              <w:t>Undergraduate students</w:t>
            </w:r>
          </w:p>
        </w:tc>
        <w:tc>
          <w:tcPr>
            <w:tcW w:w="2463" w:type="dxa"/>
          </w:tcPr>
          <w:p w14:paraId="161EE27E" w14:textId="77777777" w:rsidR="007B2078" w:rsidRDefault="007B2078" w:rsidP="00E45409">
            <w:pPr>
              <w:pStyle w:val="NoSpacing"/>
            </w:pPr>
            <w:r>
              <w:t>56.7</w:t>
            </w:r>
          </w:p>
        </w:tc>
        <w:tc>
          <w:tcPr>
            <w:tcW w:w="2463" w:type="dxa"/>
          </w:tcPr>
          <w:p w14:paraId="39E3A715" w14:textId="77777777" w:rsidR="007B2078" w:rsidRDefault="007B2078" w:rsidP="00E45409">
            <w:pPr>
              <w:pStyle w:val="NoSpacing"/>
            </w:pPr>
            <w:r>
              <w:t>52.8</w:t>
            </w:r>
          </w:p>
        </w:tc>
      </w:tr>
      <w:tr w:rsidR="007B2078" w14:paraId="33D09653" w14:textId="77777777" w:rsidTr="00E45409">
        <w:tc>
          <w:tcPr>
            <w:tcW w:w="3192" w:type="dxa"/>
          </w:tcPr>
          <w:p w14:paraId="6EC0500A" w14:textId="77777777" w:rsidR="007B2078" w:rsidRDefault="007B2078" w:rsidP="00E45409">
            <w:pPr>
              <w:pStyle w:val="NoSpacing"/>
            </w:pPr>
            <w:r>
              <w:t>Graduate students</w:t>
            </w:r>
          </w:p>
        </w:tc>
        <w:tc>
          <w:tcPr>
            <w:tcW w:w="2463" w:type="dxa"/>
          </w:tcPr>
          <w:p w14:paraId="62CB81BF" w14:textId="77777777" w:rsidR="007B2078" w:rsidRDefault="007B2078" w:rsidP="00E45409">
            <w:pPr>
              <w:pStyle w:val="NoSpacing"/>
            </w:pPr>
            <w:r>
              <w:t>14.9</w:t>
            </w:r>
          </w:p>
        </w:tc>
        <w:tc>
          <w:tcPr>
            <w:tcW w:w="2463" w:type="dxa"/>
          </w:tcPr>
          <w:p w14:paraId="343D6ECE" w14:textId="77777777" w:rsidR="007B2078" w:rsidRDefault="007B2078" w:rsidP="00E45409">
            <w:pPr>
              <w:pStyle w:val="NoSpacing"/>
            </w:pPr>
            <w:r>
              <w:t>10.6</w:t>
            </w:r>
          </w:p>
        </w:tc>
      </w:tr>
      <w:tr w:rsidR="007B2078" w14:paraId="5DE91A03" w14:textId="77777777" w:rsidTr="00E45409">
        <w:tc>
          <w:tcPr>
            <w:tcW w:w="3192" w:type="dxa"/>
          </w:tcPr>
          <w:p w14:paraId="6423BE8C" w14:textId="77777777" w:rsidR="007B2078" w:rsidRDefault="007B2078" w:rsidP="00E45409">
            <w:pPr>
              <w:pStyle w:val="NoSpacing"/>
            </w:pPr>
            <w:r>
              <w:t>Faculty</w:t>
            </w:r>
          </w:p>
        </w:tc>
        <w:tc>
          <w:tcPr>
            <w:tcW w:w="2463" w:type="dxa"/>
          </w:tcPr>
          <w:p w14:paraId="4A51FD3D" w14:textId="77777777" w:rsidR="007B2078" w:rsidRDefault="007B2078" w:rsidP="00E45409">
            <w:pPr>
              <w:pStyle w:val="NoSpacing"/>
            </w:pPr>
            <w:r>
              <w:t>10.4</w:t>
            </w:r>
          </w:p>
        </w:tc>
        <w:tc>
          <w:tcPr>
            <w:tcW w:w="2463" w:type="dxa"/>
          </w:tcPr>
          <w:p w14:paraId="466CFB14" w14:textId="77777777" w:rsidR="007B2078" w:rsidRDefault="007B2078" w:rsidP="00E45409">
            <w:pPr>
              <w:pStyle w:val="NoSpacing"/>
            </w:pPr>
            <w:r>
              <w:t>10.0</w:t>
            </w:r>
          </w:p>
        </w:tc>
      </w:tr>
      <w:tr w:rsidR="007B2078" w14:paraId="56DFDAEE" w14:textId="77777777" w:rsidTr="00E45409">
        <w:tc>
          <w:tcPr>
            <w:tcW w:w="3192" w:type="dxa"/>
          </w:tcPr>
          <w:p w14:paraId="5297C692" w14:textId="77777777" w:rsidR="007B2078" w:rsidRDefault="007B2078" w:rsidP="00E45409">
            <w:pPr>
              <w:pStyle w:val="NoSpacing"/>
            </w:pPr>
            <w:r>
              <w:t>Staff</w:t>
            </w:r>
          </w:p>
        </w:tc>
        <w:tc>
          <w:tcPr>
            <w:tcW w:w="2463" w:type="dxa"/>
          </w:tcPr>
          <w:p w14:paraId="23A9B4F2" w14:textId="77777777" w:rsidR="007B2078" w:rsidRDefault="007B2078" w:rsidP="00E45409">
            <w:pPr>
              <w:pStyle w:val="NoSpacing"/>
            </w:pPr>
            <w:r>
              <w:t>14.4</w:t>
            </w:r>
          </w:p>
        </w:tc>
        <w:tc>
          <w:tcPr>
            <w:tcW w:w="2463" w:type="dxa"/>
          </w:tcPr>
          <w:p w14:paraId="408F5C97" w14:textId="77777777" w:rsidR="007B2078" w:rsidRDefault="007B2078" w:rsidP="00E45409">
            <w:pPr>
              <w:pStyle w:val="NoSpacing"/>
            </w:pPr>
            <w:r>
              <w:t>17.8</w:t>
            </w:r>
          </w:p>
        </w:tc>
      </w:tr>
      <w:tr w:rsidR="007B2078" w14:paraId="718D2F15" w14:textId="77777777" w:rsidTr="00E45409">
        <w:tc>
          <w:tcPr>
            <w:tcW w:w="3192" w:type="dxa"/>
          </w:tcPr>
          <w:p w14:paraId="64DEC0A3" w14:textId="77777777" w:rsidR="007B2078" w:rsidRDefault="007B2078" w:rsidP="00E45409">
            <w:pPr>
              <w:pStyle w:val="NoSpacing"/>
            </w:pPr>
            <w:r>
              <w:t>Administrators</w:t>
            </w:r>
          </w:p>
        </w:tc>
        <w:tc>
          <w:tcPr>
            <w:tcW w:w="2463" w:type="dxa"/>
          </w:tcPr>
          <w:p w14:paraId="509127CC" w14:textId="77777777" w:rsidR="007B2078" w:rsidRDefault="007B2078" w:rsidP="00E45409">
            <w:pPr>
              <w:pStyle w:val="NoSpacing"/>
            </w:pPr>
            <w:r>
              <w:t>2.4</w:t>
            </w:r>
          </w:p>
        </w:tc>
        <w:tc>
          <w:tcPr>
            <w:tcW w:w="2463" w:type="dxa"/>
          </w:tcPr>
          <w:p w14:paraId="6BB09D3D" w14:textId="77777777" w:rsidR="007B2078" w:rsidRDefault="007B2078" w:rsidP="00E45409">
            <w:pPr>
              <w:pStyle w:val="NoSpacing"/>
            </w:pPr>
            <w:r>
              <w:t>2.2</w:t>
            </w:r>
          </w:p>
        </w:tc>
      </w:tr>
    </w:tbl>
    <w:p w14:paraId="505437A2" w14:textId="77777777" w:rsidR="007B2078" w:rsidRDefault="007B2078" w:rsidP="007B2078">
      <w:pPr>
        <w:pStyle w:val="NoSpacing"/>
      </w:pPr>
    </w:p>
    <w:p w14:paraId="49E71732" w14:textId="77777777" w:rsidR="007B2078" w:rsidRDefault="007B2078" w:rsidP="007B2078">
      <w:pPr>
        <w:pStyle w:val="NoSpacing"/>
      </w:pPr>
      <w:r>
        <w:t>Have you or someone you are close to ever experienced homelessness?</w:t>
      </w:r>
    </w:p>
    <w:p w14:paraId="4171AEBB" w14:textId="77777777" w:rsidR="007B2078" w:rsidRDefault="007B2078" w:rsidP="007B2078">
      <w:pPr>
        <w:pStyle w:val="NoSpacing"/>
      </w:pPr>
    </w:p>
    <w:tbl>
      <w:tblPr>
        <w:tblStyle w:val="TableGrid"/>
        <w:tblW w:w="0" w:type="auto"/>
        <w:tblLook w:val="04A0" w:firstRow="1" w:lastRow="0" w:firstColumn="1" w:lastColumn="0" w:noHBand="0" w:noVBand="1"/>
      </w:tblPr>
      <w:tblGrid>
        <w:gridCol w:w="3192"/>
        <w:gridCol w:w="2463"/>
        <w:gridCol w:w="2463"/>
      </w:tblGrid>
      <w:tr w:rsidR="007B2078" w:rsidRPr="00956623" w14:paraId="4BFCE57B" w14:textId="77777777" w:rsidTr="00E45409">
        <w:tc>
          <w:tcPr>
            <w:tcW w:w="3192" w:type="dxa"/>
          </w:tcPr>
          <w:p w14:paraId="41492668" w14:textId="77777777" w:rsidR="007B2078" w:rsidRPr="00956623" w:rsidRDefault="007B2078" w:rsidP="00E45409">
            <w:pPr>
              <w:pStyle w:val="NoSpacing"/>
              <w:rPr>
                <w:b/>
              </w:rPr>
            </w:pPr>
          </w:p>
        </w:tc>
        <w:tc>
          <w:tcPr>
            <w:tcW w:w="2463" w:type="dxa"/>
          </w:tcPr>
          <w:p w14:paraId="2E5341E5" w14:textId="77777777" w:rsidR="007B2078" w:rsidRPr="00956623" w:rsidRDefault="007B2078" w:rsidP="00E45409">
            <w:pPr>
              <w:pStyle w:val="NoSpacing"/>
              <w:rPr>
                <w:b/>
              </w:rPr>
            </w:pPr>
            <w:r w:rsidRPr="00956623">
              <w:rPr>
                <w:b/>
              </w:rPr>
              <w:t>Pretest</w:t>
            </w:r>
          </w:p>
        </w:tc>
        <w:tc>
          <w:tcPr>
            <w:tcW w:w="2463" w:type="dxa"/>
          </w:tcPr>
          <w:p w14:paraId="4B13A710" w14:textId="77777777" w:rsidR="007B2078" w:rsidRPr="00956623" w:rsidRDefault="007B2078" w:rsidP="00E45409">
            <w:pPr>
              <w:pStyle w:val="NoSpacing"/>
            </w:pPr>
            <w:proofErr w:type="spellStart"/>
            <w:r w:rsidRPr="00956623">
              <w:rPr>
                <w:b/>
              </w:rPr>
              <w:t>Posttest</w:t>
            </w:r>
            <w:r w:rsidRPr="00956623">
              <w:rPr>
                <w:vertAlign w:val="superscript"/>
              </w:rPr>
              <w:t>a</w:t>
            </w:r>
            <w:proofErr w:type="spellEnd"/>
          </w:p>
        </w:tc>
      </w:tr>
      <w:tr w:rsidR="007B2078" w14:paraId="733F0593" w14:textId="77777777" w:rsidTr="00E45409">
        <w:tc>
          <w:tcPr>
            <w:tcW w:w="3192" w:type="dxa"/>
          </w:tcPr>
          <w:p w14:paraId="3FFC8343" w14:textId="77777777" w:rsidR="007B2078" w:rsidRDefault="007B2078" w:rsidP="00E45409">
            <w:pPr>
              <w:pStyle w:val="NoSpacing"/>
            </w:pPr>
            <w:r>
              <w:t>Yes</w:t>
            </w:r>
          </w:p>
        </w:tc>
        <w:tc>
          <w:tcPr>
            <w:tcW w:w="2463" w:type="dxa"/>
          </w:tcPr>
          <w:p w14:paraId="55448A8A" w14:textId="77777777" w:rsidR="007B2078" w:rsidRDefault="007B2078" w:rsidP="00E45409">
            <w:pPr>
              <w:pStyle w:val="NoSpacing"/>
            </w:pPr>
            <w:r>
              <w:t>27.3</w:t>
            </w:r>
          </w:p>
        </w:tc>
        <w:tc>
          <w:tcPr>
            <w:tcW w:w="2463" w:type="dxa"/>
          </w:tcPr>
          <w:p w14:paraId="4183AADF" w14:textId="77777777" w:rsidR="007B2078" w:rsidRDefault="007B2078" w:rsidP="00E45409">
            <w:pPr>
              <w:pStyle w:val="NoSpacing"/>
            </w:pPr>
            <w:r>
              <w:t>33.3</w:t>
            </w:r>
          </w:p>
        </w:tc>
      </w:tr>
    </w:tbl>
    <w:p w14:paraId="53C5CD11" w14:textId="77777777" w:rsidR="007B2078" w:rsidRDefault="007B2078" w:rsidP="007B2078">
      <w:pPr>
        <w:pStyle w:val="NoSpacing"/>
      </w:pPr>
      <w:proofErr w:type="spellStart"/>
      <w:proofErr w:type="gramStart"/>
      <w:r w:rsidRPr="00956623">
        <w:rPr>
          <w:vertAlign w:val="superscript"/>
        </w:rPr>
        <w:t>a</w:t>
      </w:r>
      <w:proofErr w:type="spellEnd"/>
      <w:proofErr w:type="gramEnd"/>
      <w:r>
        <w:t xml:space="preserve"> </w:t>
      </w:r>
      <w:r w:rsidRPr="00120412">
        <w:rPr>
          <w:sz w:val="20"/>
          <w:szCs w:val="20"/>
        </w:rPr>
        <w:t>The posttest also asked if SPU community members had ever experienced homelessness, 6.5 percent reported that they had personally experienced homelessness.</w:t>
      </w:r>
    </w:p>
    <w:p w14:paraId="6658D7F8" w14:textId="77777777" w:rsidR="007B2078" w:rsidRDefault="007B2078" w:rsidP="007B2078">
      <w:pPr>
        <w:pStyle w:val="NoSpacing"/>
      </w:pPr>
    </w:p>
    <w:p w14:paraId="79623A47" w14:textId="77777777" w:rsidR="007B2078" w:rsidRPr="00E90AAB" w:rsidRDefault="007B2078" w:rsidP="007B2078">
      <w:pPr>
        <w:pStyle w:val="NoSpacing"/>
        <w:rPr>
          <w:b/>
          <w:sz w:val="25"/>
          <w:szCs w:val="25"/>
        </w:rPr>
      </w:pPr>
      <w:r w:rsidRPr="00E90AAB">
        <w:rPr>
          <w:b/>
          <w:sz w:val="25"/>
          <w:szCs w:val="25"/>
        </w:rPr>
        <w:t>General Impact Questions</w:t>
      </w:r>
    </w:p>
    <w:p w14:paraId="4862B94B" w14:textId="77777777" w:rsidR="007B2078" w:rsidRPr="00DD5CE5" w:rsidRDefault="007B2078" w:rsidP="007B2078">
      <w:pPr>
        <w:pStyle w:val="NoSpacing"/>
        <w:rPr>
          <w:b/>
        </w:rPr>
      </w:pPr>
    </w:p>
    <w:p w14:paraId="0E6B43B2" w14:textId="77777777" w:rsidR="007B2078" w:rsidRDefault="007B2078" w:rsidP="007B2078">
      <w:pPr>
        <w:pStyle w:val="NoSpacing"/>
      </w:pPr>
      <w:r>
        <w:t>Do you think Tent City 3 will impact/impacted SPU positively?</w:t>
      </w:r>
    </w:p>
    <w:tbl>
      <w:tblPr>
        <w:tblStyle w:val="TableGrid"/>
        <w:tblW w:w="0" w:type="auto"/>
        <w:tblLook w:val="04A0" w:firstRow="1" w:lastRow="0" w:firstColumn="1" w:lastColumn="0" w:noHBand="0" w:noVBand="1"/>
      </w:tblPr>
      <w:tblGrid>
        <w:gridCol w:w="1530"/>
        <w:gridCol w:w="1486"/>
        <w:gridCol w:w="1536"/>
        <w:gridCol w:w="1523"/>
        <w:gridCol w:w="2045"/>
      </w:tblGrid>
      <w:tr w:rsidR="007B2078" w14:paraId="78794517" w14:textId="77777777" w:rsidTr="00E45409">
        <w:tc>
          <w:tcPr>
            <w:tcW w:w="1530" w:type="dxa"/>
            <w:tcBorders>
              <w:bottom w:val="single" w:sz="4" w:space="0" w:color="auto"/>
            </w:tcBorders>
          </w:tcPr>
          <w:p w14:paraId="4410C826" w14:textId="77777777" w:rsidR="007B2078" w:rsidRDefault="007B2078" w:rsidP="00E45409">
            <w:pPr>
              <w:pStyle w:val="NoSpacing"/>
            </w:pPr>
          </w:p>
        </w:tc>
        <w:tc>
          <w:tcPr>
            <w:tcW w:w="1486" w:type="dxa"/>
            <w:tcBorders>
              <w:bottom w:val="single" w:sz="4" w:space="0" w:color="auto"/>
            </w:tcBorders>
          </w:tcPr>
          <w:p w14:paraId="52DB3464" w14:textId="77777777" w:rsidR="007B2078" w:rsidRDefault="007B2078" w:rsidP="00E45409">
            <w:pPr>
              <w:pStyle w:val="NoSpacing"/>
            </w:pPr>
          </w:p>
        </w:tc>
        <w:tc>
          <w:tcPr>
            <w:tcW w:w="1536" w:type="dxa"/>
            <w:tcBorders>
              <w:bottom w:val="single" w:sz="4" w:space="0" w:color="auto"/>
            </w:tcBorders>
          </w:tcPr>
          <w:p w14:paraId="3E75D152" w14:textId="77777777" w:rsidR="007B2078" w:rsidRDefault="007B2078" w:rsidP="00E45409">
            <w:pPr>
              <w:pStyle w:val="NoSpacing"/>
            </w:pPr>
            <w:r>
              <w:t>Students</w:t>
            </w:r>
          </w:p>
        </w:tc>
        <w:tc>
          <w:tcPr>
            <w:tcW w:w="1523" w:type="dxa"/>
            <w:tcBorders>
              <w:bottom w:val="single" w:sz="4" w:space="0" w:color="auto"/>
            </w:tcBorders>
          </w:tcPr>
          <w:p w14:paraId="48EC0D55" w14:textId="77777777" w:rsidR="007B2078" w:rsidRDefault="007B2078" w:rsidP="00E45409">
            <w:pPr>
              <w:pStyle w:val="NoSpacing"/>
            </w:pPr>
            <w:r>
              <w:t>Faculty</w:t>
            </w:r>
          </w:p>
        </w:tc>
        <w:tc>
          <w:tcPr>
            <w:tcW w:w="2045" w:type="dxa"/>
            <w:tcBorders>
              <w:bottom w:val="single" w:sz="4" w:space="0" w:color="auto"/>
            </w:tcBorders>
          </w:tcPr>
          <w:p w14:paraId="22C847DA" w14:textId="77777777" w:rsidR="007B2078" w:rsidRDefault="007B2078" w:rsidP="00E45409">
            <w:pPr>
              <w:pStyle w:val="NoSpacing"/>
            </w:pPr>
            <w:r>
              <w:t>Staff/Administrators</w:t>
            </w:r>
          </w:p>
        </w:tc>
      </w:tr>
      <w:tr w:rsidR="007B2078" w14:paraId="6C1A4639" w14:textId="77777777" w:rsidTr="00E45409">
        <w:tc>
          <w:tcPr>
            <w:tcW w:w="1530" w:type="dxa"/>
            <w:tcBorders>
              <w:bottom w:val="single" w:sz="12" w:space="0" w:color="auto"/>
            </w:tcBorders>
          </w:tcPr>
          <w:p w14:paraId="5F5C8DD2" w14:textId="77777777" w:rsidR="007B2078" w:rsidRPr="00DD5CE5" w:rsidRDefault="007B2078" w:rsidP="00E45409">
            <w:pPr>
              <w:pStyle w:val="NoSpacing"/>
              <w:rPr>
                <w:b/>
              </w:rPr>
            </w:pPr>
            <w:r w:rsidRPr="00DD5CE5">
              <w:rPr>
                <w:b/>
              </w:rPr>
              <w:t>Pretest</w:t>
            </w:r>
          </w:p>
        </w:tc>
        <w:tc>
          <w:tcPr>
            <w:tcW w:w="1486" w:type="dxa"/>
            <w:tcBorders>
              <w:bottom w:val="single" w:sz="12" w:space="0" w:color="auto"/>
            </w:tcBorders>
          </w:tcPr>
          <w:p w14:paraId="7CB9A4E6" w14:textId="77777777" w:rsidR="007B2078" w:rsidRDefault="007B2078" w:rsidP="00E45409">
            <w:pPr>
              <w:pStyle w:val="NoSpacing"/>
            </w:pPr>
            <w:r>
              <w:t>Yes</w:t>
            </w:r>
          </w:p>
        </w:tc>
        <w:tc>
          <w:tcPr>
            <w:tcW w:w="1536" w:type="dxa"/>
            <w:tcBorders>
              <w:bottom w:val="single" w:sz="12" w:space="0" w:color="auto"/>
            </w:tcBorders>
          </w:tcPr>
          <w:p w14:paraId="78F8162B" w14:textId="77777777" w:rsidR="007B2078" w:rsidRDefault="007B2078" w:rsidP="00E45409">
            <w:pPr>
              <w:pStyle w:val="NoSpacing"/>
            </w:pPr>
            <w:r>
              <w:t>85.3%</w:t>
            </w:r>
          </w:p>
        </w:tc>
        <w:tc>
          <w:tcPr>
            <w:tcW w:w="1523" w:type="dxa"/>
            <w:tcBorders>
              <w:bottom w:val="single" w:sz="12" w:space="0" w:color="auto"/>
            </w:tcBorders>
          </w:tcPr>
          <w:p w14:paraId="60777152" w14:textId="77777777" w:rsidR="007B2078" w:rsidRDefault="007B2078" w:rsidP="00E45409">
            <w:pPr>
              <w:pStyle w:val="NoSpacing"/>
            </w:pPr>
            <w:r>
              <w:t>100.0%</w:t>
            </w:r>
          </w:p>
        </w:tc>
        <w:tc>
          <w:tcPr>
            <w:tcW w:w="2045" w:type="dxa"/>
            <w:tcBorders>
              <w:bottom w:val="single" w:sz="12" w:space="0" w:color="auto"/>
            </w:tcBorders>
          </w:tcPr>
          <w:p w14:paraId="614340D0" w14:textId="77777777" w:rsidR="007B2078" w:rsidRDefault="007B2078" w:rsidP="00E45409">
            <w:pPr>
              <w:pStyle w:val="NoSpacing"/>
            </w:pPr>
            <w:r>
              <w:t>93.1%</w:t>
            </w:r>
          </w:p>
        </w:tc>
      </w:tr>
      <w:tr w:rsidR="007B2078" w14:paraId="05CF9860" w14:textId="77777777" w:rsidTr="00E45409">
        <w:tc>
          <w:tcPr>
            <w:tcW w:w="1530" w:type="dxa"/>
            <w:tcBorders>
              <w:top w:val="single" w:sz="12" w:space="0" w:color="auto"/>
            </w:tcBorders>
          </w:tcPr>
          <w:p w14:paraId="4704F0AB" w14:textId="77777777" w:rsidR="007B2078" w:rsidRPr="00DD5CE5" w:rsidRDefault="007B2078" w:rsidP="00E45409">
            <w:pPr>
              <w:pStyle w:val="NoSpacing"/>
              <w:rPr>
                <w:b/>
              </w:rPr>
            </w:pPr>
            <w:r w:rsidRPr="00DD5CE5">
              <w:rPr>
                <w:b/>
              </w:rPr>
              <w:t>Posttest</w:t>
            </w:r>
          </w:p>
        </w:tc>
        <w:tc>
          <w:tcPr>
            <w:tcW w:w="1486" w:type="dxa"/>
            <w:tcBorders>
              <w:top w:val="single" w:sz="12" w:space="0" w:color="auto"/>
            </w:tcBorders>
          </w:tcPr>
          <w:p w14:paraId="2391A29F" w14:textId="77777777" w:rsidR="007B2078" w:rsidRDefault="007B2078" w:rsidP="00E45409">
            <w:pPr>
              <w:pStyle w:val="NoSpacing"/>
            </w:pPr>
            <w:r>
              <w:t>Yes</w:t>
            </w:r>
          </w:p>
        </w:tc>
        <w:tc>
          <w:tcPr>
            <w:tcW w:w="1536" w:type="dxa"/>
            <w:tcBorders>
              <w:top w:val="single" w:sz="12" w:space="0" w:color="auto"/>
            </w:tcBorders>
          </w:tcPr>
          <w:p w14:paraId="251860B7" w14:textId="77777777" w:rsidR="007B2078" w:rsidRDefault="007B2078" w:rsidP="00E45409">
            <w:pPr>
              <w:pStyle w:val="NoSpacing"/>
            </w:pPr>
            <w:r>
              <w:t>86.1</w:t>
            </w:r>
          </w:p>
        </w:tc>
        <w:tc>
          <w:tcPr>
            <w:tcW w:w="1523" w:type="dxa"/>
            <w:tcBorders>
              <w:top w:val="single" w:sz="12" w:space="0" w:color="auto"/>
            </w:tcBorders>
          </w:tcPr>
          <w:p w14:paraId="334313BD" w14:textId="77777777" w:rsidR="007B2078" w:rsidRDefault="007B2078" w:rsidP="00E45409">
            <w:pPr>
              <w:pStyle w:val="NoSpacing"/>
            </w:pPr>
            <w:r>
              <w:t>100.0</w:t>
            </w:r>
          </w:p>
        </w:tc>
        <w:tc>
          <w:tcPr>
            <w:tcW w:w="2045" w:type="dxa"/>
            <w:tcBorders>
              <w:top w:val="single" w:sz="12" w:space="0" w:color="auto"/>
            </w:tcBorders>
          </w:tcPr>
          <w:p w14:paraId="2F590989" w14:textId="77777777" w:rsidR="007B2078" w:rsidRDefault="007B2078" w:rsidP="00E45409">
            <w:pPr>
              <w:pStyle w:val="NoSpacing"/>
            </w:pPr>
            <w:r>
              <w:t>95.5</w:t>
            </w:r>
          </w:p>
        </w:tc>
      </w:tr>
    </w:tbl>
    <w:p w14:paraId="081558EB" w14:textId="77777777" w:rsidR="007B2078" w:rsidRDefault="007B2078" w:rsidP="007B2078">
      <w:pPr>
        <w:pStyle w:val="NoSpacing"/>
      </w:pPr>
    </w:p>
    <w:p w14:paraId="3600F222" w14:textId="77777777" w:rsidR="007B2078" w:rsidRDefault="007B2078" w:rsidP="007B2078">
      <w:pPr>
        <w:pStyle w:val="NoSpacing"/>
      </w:pPr>
    </w:p>
    <w:p w14:paraId="5D55D61F" w14:textId="77777777" w:rsidR="007B2078" w:rsidRDefault="007B2078" w:rsidP="007B2078">
      <w:pPr>
        <w:pStyle w:val="NoSpacing"/>
      </w:pPr>
      <w:r>
        <w:t>Do you think Tent City 3 will impact/impacted SPU negatively?</w:t>
      </w:r>
    </w:p>
    <w:tbl>
      <w:tblPr>
        <w:tblStyle w:val="TableGrid"/>
        <w:tblW w:w="0" w:type="auto"/>
        <w:tblLook w:val="04A0" w:firstRow="1" w:lastRow="0" w:firstColumn="1" w:lastColumn="0" w:noHBand="0" w:noVBand="1"/>
      </w:tblPr>
      <w:tblGrid>
        <w:gridCol w:w="1530"/>
        <w:gridCol w:w="1486"/>
        <w:gridCol w:w="1536"/>
        <w:gridCol w:w="1523"/>
        <w:gridCol w:w="2045"/>
      </w:tblGrid>
      <w:tr w:rsidR="007B2078" w14:paraId="0C074C57" w14:textId="77777777" w:rsidTr="00E45409">
        <w:tc>
          <w:tcPr>
            <w:tcW w:w="1530" w:type="dxa"/>
            <w:tcBorders>
              <w:bottom w:val="single" w:sz="4" w:space="0" w:color="auto"/>
            </w:tcBorders>
          </w:tcPr>
          <w:p w14:paraId="41043FF3" w14:textId="77777777" w:rsidR="007B2078" w:rsidRDefault="007B2078" w:rsidP="00E45409">
            <w:pPr>
              <w:pStyle w:val="NoSpacing"/>
            </w:pPr>
          </w:p>
        </w:tc>
        <w:tc>
          <w:tcPr>
            <w:tcW w:w="1486" w:type="dxa"/>
            <w:tcBorders>
              <w:bottom w:val="single" w:sz="4" w:space="0" w:color="auto"/>
            </w:tcBorders>
          </w:tcPr>
          <w:p w14:paraId="5B161B34" w14:textId="77777777" w:rsidR="007B2078" w:rsidRDefault="007B2078" w:rsidP="00E45409">
            <w:pPr>
              <w:pStyle w:val="NoSpacing"/>
            </w:pPr>
          </w:p>
        </w:tc>
        <w:tc>
          <w:tcPr>
            <w:tcW w:w="1536" w:type="dxa"/>
            <w:tcBorders>
              <w:bottom w:val="single" w:sz="4" w:space="0" w:color="auto"/>
            </w:tcBorders>
          </w:tcPr>
          <w:p w14:paraId="7A1E7021" w14:textId="77777777" w:rsidR="007B2078" w:rsidRDefault="007B2078" w:rsidP="00E45409">
            <w:pPr>
              <w:pStyle w:val="NoSpacing"/>
            </w:pPr>
            <w:r>
              <w:t>Students</w:t>
            </w:r>
          </w:p>
        </w:tc>
        <w:tc>
          <w:tcPr>
            <w:tcW w:w="1523" w:type="dxa"/>
            <w:tcBorders>
              <w:bottom w:val="single" w:sz="4" w:space="0" w:color="auto"/>
            </w:tcBorders>
          </w:tcPr>
          <w:p w14:paraId="7CC0A4CF" w14:textId="77777777" w:rsidR="007B2078" w:rsidRDefault="007B2078" w:rsidP="00E45409">
            <w:pPr>
              <w:pStyle w:val="NoSpacing"/>
            </w:pPr>
            <w:r>
              <w:t>Faculty</w:t>
            </w:r>
          </w:p>
        </w:tc>
        <w:tc>
          <w:tcPr>
            <w:tcW w:w="2045" w:type="dxa"/>
            <w:tcBorders>
              <w:bottom w:val="single" w:sz="4" w:space="0" w:color="auto"/>
            </w:tcBorders>
          </w:tcPr>
          <w:p w14:paraId="057F9F1A" w14:textId="77777777" w:rsidR="007B2078" w:rsidRDefault="007B2078" w:rsidP="00E45409">
            <w:pPr>
              <w:pStyle w:val="NoSpacing"/>
            </w:pPr>
            <w:r>
              <w:t>Staff/Administrators</w:t>
            </w:r>
          </w:p>
        </w:tc>
      </w:tr>
      <w:tr w:rsidR="007B2078" w14:paraId="23FD820A" w14:textId="77777777" w:rsidTr="00E45409">
        <w:tc>
          <w:tcPr>
            <w:tcW w:w="1530" w:type="dxa"/>
            <w:tcBorders>
              <w:bottom w:val="single" w:sz="12" w:space="0" w:color="auto"/>
            </w:tcBorders>
          </w:tcPr>
          <w:p w14:paraId="0F08594F" w14:textId="77777777" w:rsidR="007B2078" w:rsidRPr="00F14B9E" w:rsidRDefault="007B2078" w:rsidP="00E45409">
            <w:pPr>
              <w:pStyle w:val="NoSpacing"/>
              <w:rPr>
                <w:b/>
              </w:rPr>
            </w:pPr>
            <w:r w:rsidRPr="00F14B9E">
              <w:rPr>
                <w:b/>
              </w:rPr>
              <w:t>Pretest</w:t>
            </w:r>
          </w:p>
        </w:tc>
        <w:tc>
          <w:tcPr>
            <w:tcW w:w="1486" w:type="dxa"/>
            <w:tcBorders>
              <w:bottom w:val="single" w:sz="12" w:space="0" w:color="auto"/>
            </w:tcBorders>
          </w:tcPr>
          <w:p w14:paraId="4E56EBEA" w14:textId="77777777" w:rsidR="007B2078" w:rsidRDefault="007B2078" w:rsidP="00E45409">
            <w:pPr>
              <w:pStyle w:val="NoSpacing"/>
            </w:pPr>
            <w:r>
              <w:t>Yes</w:t>
            </w:r>
          </w:p>
        </w:tc>
        <w:tc>
          <w:tcPr>
            <w:tcW w:w="1536" w:type="dxa"/>
            <w:tcBorders>
              <w:bottom w:val="single" w:sz="12" w:space="0" w:color="auto"/>
            </w:tcBorders>
          </w:tcPr>
          <w:p w14:paraId="77A53D08" w14:textId="77777777" w:rsidR="007B2078" w:rsidRDefault="007B2078" w:rsidP="00E45409">
            <w:pPr>
              <w:pStyle w:val="NoSpacing"/>
            </w:pPr>
            <w:r>
              <w:t>38.7</w:t>
            </w:r>
          </w:p>
        </w:tc>
        <w:tc>
          <w:tcPr>
            <w:tcW w:w="1523" w:type="dxa"/>
            <w:tcBorders>
              <w:bottom w:val="single" w:sz="12" w:space="0" w:color="auto"/>
            </w:tcBorders>
          </w:tcPr>
          <w:p w14:paraId="1923519F" w14:textId="77777777" w:rsidR="007B2078" w:rsidRDefault="007B2078" w:rsidP="00E45409">
            <w:pPr>
              <w:pStyle w:val="NoSpacing"/>
            </w:pPr>
            <w:r>
              <w:t>29.4</w:t>
            </w:r>
          </w:p>
        </w:tc>
        <w:tc>
          <w:tcPr>
            <w:tcW w:w="2045" w:type="dxa"/>
            <w:tcBorders>
              <w:bottom w:val="single" w:sz="12" w:space="0" w:color="auto"/>
            </w:tcBorders>
          </w:tcPr>
          <w:p w14:paraId="7AFF0205" w14:textId="77777777" w:rsidR="007B2078" w:rsidRDefault="007B2078" w:rsidP="00E45409">
            <w:pPr>
              <w:pStyle w:val="NoSpacing"/>
            </w:pPr>
            <w:r>
              <w:t>36.2</w:t>
            </w:r>
          </w:p>
        </w:tc>
      </w:tr>
      <w:tr w:rsidR="007B2078" w14:paraId="741042F6" w14:textId="77777777" w:rsidTr="00E45409">
        <w:tc>
          <w:tcPr>
            <w:tcW w:w="1530" w:type="dxa"/>
            <w:tcBorders>
              <w:top w:val="single" w:sz="12" w:space="0" w:color="auto"/>
            </w:tcBorders>
          </w:tcPr>
          <w:p w14:paraId="4F7275CD" w14:textId="77777777" w:rsidR="007B2078" w:rsidRPr="00F14B9E" w:rsidRDefault="007B2078" w:rsidP="00E45409">
            <w:pPr>
              <w:pStyle w:val="NoSpacing"/>
              <w:rPr>
                <w:b/>
              </w:rPr>
            </w:pPr>
            <w:r w:rsidRPr="00F14B9E">
              <w:rPr>
                <w:b/>
              </w:rPr>
              <w:t>Posttest</w:t>
            </w:r>
          </w:p>
        </w:tc>
        <w:tc>
          <w:tcPr>
            <w:tcW w:w="1486" w:type="dxa"/>
            <w:tcBorders>
              <w:top w:val="single" w:sz="12" w:space="0" w:color="auto"/>
            </w:tcBorders>
          </w:tcPr>
          <w:p w14:paraId="751E0DD7" w14:textId="77777777" w:rsidR="007B2078" w:rsidRDefault="007B2078" w:rsidP="00E45409">
            <w:pPr>
              <w:pStyle w:val="NoSpacing"/>
            </w:pPr>
            <w:r>
              <w:t>Yes</w:t>
            </w:r>
          </w:p>
        </w:tc>
        <w:tc>
          <w:tcPr>
            <w:tcW w:w="1536" w:type="dxa"/>
            <w:tcBorders>
              <w:top w:val="single" w:sz="12" w:space="0" w:color="auto"/>
            </w:tcBorders>
          </w:tcPr>
          <w:p w14:paraId="1D05DF2D" w14:textId="77777777" w:rsidR="007B2078" w:rsidRDefault="007B2078" w:rsidP="00E45409">
            <w:pPr>
              <w:pStyle w:val="NoSpacing"/>
            </w:pPr>
            <w:r>
              <w:t>14.8</w:t>
            </w:r>
          </w:p>
        </w:tc>
        <w:tc>
          <w:tcPr>
            <w:tcW w:w="1523" w:type="dxa"/>
            <w:tcBorders>
              <w:top w:val="single" w:sz="12" w:space="0" w:color="auto"/>
            </w:tcBorders>
          </w:tcPr>
          <w:p w14:paraId="054F94BF" w14:textId="77777777" w:rsidR="007B2078" w:rsidRDefault="007B2078" w:rsidP="00E45409">
            <w:pPr>
              <w:pStyle w:val="NoSpacing"/>
            </w:pPr>
            <w:r>
              <w:t>5.6</w:t>
            </w:r>
          </w:p>
        </w:tc>
        <w:tc>
          <w:tcPr>
            <w:tcW w:w="2045" w:type="dxa"/>
            <w:tcBorders>
              <w:top w:val="single" w:sz="12" w:space="0" w:color="auto"/>
            </w:tcBorders>
          </w:tcPr>
          <w:p w14:paraId="590A1D3B" w14:textId="77777777" w:rsidR="007B2078" w:rsidRDefault="007B2078" w:rsidP="00E45409">
            <w:pPr>
              <w:pStyle w:val="NoSpacing"/>
            </w:pPr>
            <w:r>
              <w:t>22.7</w:t>
            </w:r>
          </w:p>
        </w:tc>
      </w:tr>
    </w:tbl>
    <w:p w14:paraId="2EE5D21A" w14:textId="77777777" w:rsidR="007B2078" w:rsidRDefault="007B2078" w:rsidP="007B2078">
      <w:pPr>
        <w:pStyle w:val="NoSpacing"/>
      </w:pPr>
    </w:p>
    <w:p w14:paraId="41B9F74D" w14:textId="77777777" w:rsidR="007B2078" w:rsidRDefault="007B2078" w:rsidP="007B2078">
      <w:pPr>
        <w:pStyle w:val="NoSpacing"/>
      </w:pPr>
    </w:p>
    <w:p w14:paraId="1651263C" w14:textId="77777777" w:rsidR="007B2078" w:rsidRDefault="007B2078" w:rsidP="007B2078">
      <w:pPr>
        <w:pStyle w:val="NoSpacing"/>
      </w:pPr>
      <w:r>
        <w:t>Did you expect there to be/experience any problems associated with Tent City 3 being on campus?</w:t>
      </w:r>
    </w:p>
    <w:tbl>
      <w:tblPr>
        <w:tblStyle w:val="TableGrid"/>
        <w:tblW w:w="0" w:type="auto"/>
        <w:tblLook w:val="04A0" w:firstRow="1" w:lastRow="0" w:firstColumn="1" w:lastColumn="0" w:noHBand="0" w:noVBand="1"/>
      </w:tblPr>
      <w:tblGrid>
        <w:gridCol w:w="1530"/>
        <w:gridCol w:w="1486"/>
        <w:gridCol w:w="1536"/>
        <w:gridCol w:w="1523"/>
        <w:gridCol w:w="2045"/>
      </w:tblGrid>
      <w:tr w:rsidR="007B2078" w14:paraId="7976140E" w14:textId="77777777" w:rsidTr="00E45409">
        <w:tc>
          <w:tcPr>
            <w:tcW w:w="1530" w:type="dxa"/>
            <w:vMerge w:val="restart"/>
          </w:tcPr>
          <w:p w14:paraId="4234766E" w14:textId="77777777" w:rsidR="007B2078" w:rsidRDefault="007B2078" w:rsidP="00E45409">
            <w:pPr>
              <w:pStyle w:val="NoSpacing"/>
            </w:pPr>
          </w:p>
          <w:p w14:paraId="71B0415C" w14:textId="77777777" w:rsidR="007B2078" w:rsidRPr="00612299" w:rsidRDefault="007B2078" w:rsidP="00E45409">
            <w:pPr>
              <w:pStyle w:val="NoSpacing"/>
              <w:rPr>
                <w:b/>
              </w:rPr>
            </w:pPr>
            <w:r>
              <w:rPr>
                <w:b/>
              </w:rPr>
              <w:t>Pretest</w:t>
            </w:r>
          </w:p>
        </w:tc>
        <w:tc>
          <w:tcPr>
            <w:tcW w:w="1486" w:type="dxa"/>
          </w:tcPr>
          <w:p w14:paraId="11C859BD" w14:textId="77777777" w:rsidR="007B2078" w:rsidRDefault="007B2078" w:rsidP="00E45409">
            <w:pPr>
              <w:pStyle w:val="NoSpacing"/>
            </w:pPr>
          </w:p>
        </w:tc>
        <w:tc>
          <w:tcPr>
            <w:tcW w:w="1536" w:type="dxa"/>
          </w:tcPr>
          <w:p w14:paraId="4E27701E" w14:textId="77777777" w:rsidR="007B2078" w:rsidRDefault="007B2078" w:rsidP="00E45409">
            <w:pPr>
              <w:pStyle w:val="NoSpacing"/>
            </w:pPr>
            <w:r>
              <w:t>Students</w:t>
            </w:r>
          </w:p>
        </w:tc>
        <w:tc>
          <w:tcPr>
            <w:tcW w:w="1523" w:type="dxa"/>
          </w:tcPr>
          <w:p w14:paraId="5A04FB2D" w14:textId="77777777" w:rsidR="007B2078" w:rsidRDefault="007B2078" w:rsidP="00E45409">
            <w:pPr>
              <w:pStyle w:val="NoSpacing"/>
            </w:pPr>
            <w:r>
              <w:t>Faculty</w:t>
            </w:r>
          </w:p>
        </w:tc>
        <w:tc>
          <w:tcPr>
            <w:tcW w:w="2045" w:type="dxa"/>
          </w:tcPr>
          <w:p w14:paraId="0C24C3BE" w14:textId="77777777" w:rsidR="007B2078" w:rsidRDefault="007B2078" w:rsidP="00E45409">
            <w:pPr>
              <w:pStyle w:val="NoSpacing"/>
            </w:pPr>
            <w:r>
              <w:t>Staff/Administrators</w:t>
            </w:r>
          </w:p>
        </w:tc>
      </w:tr>
      <w:tr w:rsidR="007B2078" w14:paraId="043C1941" w14:textId="77777777" w:rsidTr="00E45409">
        <w:tc>
          <w:tcPr>
            <w:tcW w:w="1530" w:type="dxa"/>
            <w:vMerge/>
          </w:tcPr>
          <w:p w14:paraId="41EC5A97" w14:textId="77777777" w:rsidR="007B2078" w:rsidRDefault="007B2078" w:rsidP="00E45409">
            <w:pPr>
              <w:pStyle w:val="NoSpacing"/>
            </w:pPr>
          </w:p>
        </w:tc>
        <w:tc>
          <w:tcPr>
            <w:tcW w:w="1486" w:type="dxa"/>
          </w:tcPr>
          <w:p w14:paraId="235C364A" w14:textId="77777777" w:rsidR="007B2078" w:rsidRDefault="007B2078" w:rsidP="00E45409">
            <w:pPr>
              <w:pStyle w:val="NoSpacing"/>
            </w:pPr>
            <w:r>
              <w:t>Yes</w:t>
            </w:r>
          </w:p>
        </w:tc>
        <w:tc>
          <w:tcPr>
            <w:tcW w:w="1536" w:type="dxa"/>
          </w:tcPr>
          <w:p w14:paraId="239B69C9" w14:textId="77777777" w:rsidR="007B2078" w:rsidRDefault="007B2078" w:rsidP="00E45409">
            <w:pPr>
              <w:pStyle w:val="NoSpacing"/>
            </w:pPr>
            <w:r>
              <w:t>28.7</w:t>
            </w:r>
          </w:p>
        </w:tc>
        <w:tc>
          <w:tcPr>
            <w:tcW w:w="1523" w:type="dxa"/>
          </w:tcPr>
          <w:p w14:paraId="1C3600A4" w14:textId="77777777" w:rsidR="007B2078" w:rsidRDefault="007B2078" w:rsidP="00E45409">
            <w:pPr>
              <w:pStyle w:val="NoSpacing"/>
            </w:pPr>
            <w:r>
              <w:t>16.7</w:t>
            </w:r>
          </w:p>
        </w:tc>
        <w:tc>
          <w:tcPr>
            <w:tcW w:w="2045" w:type="dxa"/>
          </w:tcPr>
          <w:p w14:paraId="5EC34507" w14:textId="77777777" w:rsidR="007B2078" w:rsidRDefault="007B2078" w:rsidP="00E45409">
            <w:pPr>
              <w:pStyle w:val="NoSpacing"/>
            </w:pPr>
            <w:r>
              <w:t>25.0</w:t>
            </w:r>
          </w:p>
        </w:tc>
      </w:tr>
      <w:tr w:rsidR="007B2078" w14:paraId="3D3B16A2" w14:textId="77777777" w:rsidTr="00E45409">
        <w:tc>
          <w:tcPr>
            <w:tcW w:w="1530" w:type="dxa"/>
          </w:tcPr>
          <w:p w14:paraId="10A181D2" w14:textId="77777777" w:rsidR="007B2078" w:rsidRDefault="007B2078" w:rsidP="00E45409">
            <w:pPr>
              <w:pStyle w:val="NoSpacing"/>
            </w:pPr>
            <w:r w:rsidRPr="00F14B9E">
              <w:rPr>
                <w:b/>
              </w:rPr>
              <w:t>Posttest</w:t>
            </w:r>
          </w:p>
        </w:tc>
        <w:tc>
          <w:tcPr>
            <w:tcW w:w="1486" w:type="dxa"/>
          </w:tcPr>
          <w:p w14:paraId="1EFE1967" w14:textId="77777777" w:rsidR="007B2078" w:rsidRDefault="007B2078" w:rsidP="00E45409">
            <w:pPr>
              <w:pStyle w:val="NoSpacing"/>
            </w:pPr>
            <w:r>
              <w:t>Yes</w:t>
            </w:r>
          </w:p>
        </w:tc>
        <w:tc>
          <w:tcPr>
            <w:tcW w:w="1536" w:type="dxa"/>
          </w:tcPr>
          <w:p w14:paraId="15213C2B" w14:textId="77777777" w:rsidR="007B2078" w:rsidRDefault="007B2078" w:rsidP="00E45409">
            <w:pPr>
              <w:pStyle w:val="NoSpacing"/>
            </w:pPr>
            <w:r>
              <w:t>10.4</w:t>
            </w:r>
          </w:p>
        </w:tc>
        <w:tc>
          <w:tcPr>
            <w:tcW w:w="1523" w:type="dxa"/>
          </w:tcPr>
          <w:p w14:paraId="370DF67E" w14:textId="77777777" w:rsidR="007B2078" w:rsidRDefault="007B2078" w:rsidP="00E45409">
            <w:pPr>
              <w:pStyle w:val="NoSpacing"/>
            </w:pPr>
            <w:r>
              <w:t>0.0</w:t>
            </w:r>
          </w:p>
        </w:tc>
        <w:tc>
          <w:tcPr>
            <w:tcW w:w="2045" w:type="dxa"/>
          </w:tcPr>
          <w:p w14:paraId="2DB61472" w14:textId="77777777" w:rsidR="007B2078" w:rsidRDefault="007B2078" w:rsidP="00E45409">
            <w:pPr>
              <w:pStyle w:val="NoSpacing"/>
            </w:pPr>
            <w:r>
              <w:t>15.9</w:t>
            </w:r>
          </w:p>
        </w:tc>
      </w:tr>
    </w:tbl>
    <w:p w14:paraId="1EE007B1" w14:textId="77777777" w:rsidR="007B2078" w:rsidRDefault="007B2078" w:rsidP="007B2078">
      <w:pPr>
        <w:pStyle w:val="NoSpacing"/>
      </w:pPr>
    </w:p>
    <w:p w14:paraId="1393C5AE" w14:textId="77777777" w:rsidR="007B2078" w:rsidRDefault="007B2078" w:rsidP="007B2078">
      <w:pPr>
        <w:pStyle w:val="NoSpacing"/>
        <w:rPr>
          <w:b/>
        </w:rPr>
      </w:pPr>
    </w:p>
    <w:p w14:paraId="2713566A" w14:textId="77777777" w:rsidR="007B2078" w:rsidRPr="00E90AAB" w:rsidRDefault="007B2078" w:rsidP="007B2078">
      <w:pPr>
        <w:pStyle w:val="NoSpacing"/>
        <w:rPr>
          <w:sz w:val="25"/>
          <w:szCs w:val="25"/>
        </w:rPr>
      </w:pPr>
      <w:r w:rsidRPr="00E90AAB">
        <w:rPr>
          <w:b/>
          <w:sz w:val="25"/>
          <w:szCs w:val="25"/>
        </w:rPr>
        <w:t xml:space="preserve">Changing Stereotypes </w:t>
      </w:r>
    </w:p>
    <w:p w14:paraId="2BE6EECF" w14:textId="77777777" w:rsidR="007B2078" w:rsidRDefault="007B2078" w:rsidP="007B2078">
      <w:pPr>
        <w:pStyle w:val="NoSpacing"/>
      </w:pPr>
    </w:p>
    <w:p w14:paraId="55644DEB" w14:textId="77777777" w:rsidR="007B2078" w:rsidRDefault="007B2078" w:rsidP="007B2078">
      <w:pPr>
        <w:pStyle w:val="NoSpacing"/>
      </w:pPr>
      <w:r>
        <w:t>Tent City 3 pose</w:t>
      </w:r>
      <w:r w:rsidR="00557606">
        <w:t>s/posed</w:t>
      </w:r>
      <w:r>
        <w:t xml:space="preserve"> a danger to people on campus.</w:t>
      </w:r>
    </w:p>
    <w:tbl>
      <w:tblPr>
        <w:tblStyle w:val="TableGrid"/>
        <w:tblW w:w="0" w:type="auto"/>
        <w:tblLook w:val="04A0" w:firstRow="1" w:lastRow="0" w:firstColumn="1" w:lastColumn="0" w:noHBand="0" w:noVBand="1"/>
      </w:tblPr>
      <w:tblGrid>
        <w:gridCol w:w="1530"/>
        <w:gridCol w:w="1486"/>
        <w:gridCol w:w="1536"/>
        <w:gridCol w:w="1523"/>
        <w:gridCol w:w="2045"/>
      </w:tblGrid>
      <w:tr w:rsidR="007B2078" w14:paraId="0136278E" w14:textId="77777777" w:rsidTr="00E45409">
        <w:tc>
          <w:tcPr>
            <w:tcW w:w="1530" w:type="dxa"/>
            <w:tcBorders>
              <w:bottom w:val="single" w:sz="4" w:space="0" w:color="auto"/>
            </w:tcBorders>
          </w:tcPr>
          <w:p w14:paraId="040E1E98" w14:textId="77777777" w:rsidR="007B2078" w:rsidRDefault="007B2078" w:rsidP="00E45409">
            <w:pPr>
              <w:pStyle w:val="NoSpacing"/>
            </w:pPr>
          </w:p>
        </w:tc>
        <w:tc>
          <w:tcPr>
            <w:tcW w:w="1486" w:type="dxa"/>
            <w:tcBorders>
              <w:bottom w:val="single" w:sz="4" w:space="0" w:color="auto"/>
            </w:tcBorders>
          </w:tcPr>
          <w:p w14:paraId="2CB8681D" w14:textId="77777777" w:rsidR="007B2078" w:rsidRDefault="007B2078" w:rsidP="00E45409">
            <w:pPr>
              <w:pStyle w:val="NoSpacing"/>
            </w:pPr>
          </w:p>
        </w:tc>
        <w:tc>
          <w:tcPr>
            <w:tcW w:w="1536" w:type="dxa"/>
            <w:tcBorders>
              <w:bottom w:val="single" w:sz="4" w:space="0" w:color="auto"/>
            </w:tcBorders>
          </w:tcPr>
          <w:p w14:paraId="397EF189" w14:textId="77777777" w:rsidR="007B2078" w:rsidRDefault="007B2078" w:rsidP="00E45409">
            <w:pPr>
              <w:pStyle w:val="NoSpacing"/>
            </w:pPr>
            <w:r>
              <w:t>Students</w:t>
            </w:r>
          </w:p>
        </w:tc>
        <w:tc>
          <w:tcPr>
            <w:tcW w:w="1523" w:type="dxa"/>
            <w:tcBorders>
              <w:bottom w:val="single" w:sz="4" w:space="0" w:color="auto"/>
            </w:tcBorders>
          </w:tcPr>
          <w:p w14:paraId="5604D5CE" w14:textId="77777777" w:rsidR="007B2078" w:rsidRDefault="007B2078" w:rsidP="00E45409">
            <w:pPr>
              <w:pStyle w:val="NoSpacing"/>
            </w:pPr>
            <w:r>
              <w:t>Faculty</w:t>
            </w:r>
          </w:p>
        </w:tc>
        <w:tc>
          <w:tcPr>
            <w:tcW w:w="2045" w:type="dxa"/>
            <w:tcBorders>
              <w:bottom w:val="single" w:sz="4" w:space="0" w:color="auto"/>
            </w:tcBorders>
          </w:tcPr>
          <w:p w14:paraId="128B3327" w14:textId="77777777" w:rsidR="007B2078" w:rsidRDefault="007B2078" w:rsidP="00E45409">
            <w:pPr>
              <w:pStyle w:val="NoSpacing"/>
            </w:pPr>
            <w:r>
              <w:t>Staff/Administrators</w:t>
            </w:r>
          </w:p>
        </w:tc>
      </w:tr>
      <w:tr w:rsidR="007B2078" w14:paraId="42D7FCA4" w14:textId="77777777" w:rsidTr="00E45409">
        <w:tc>
          <w:tcPr>
            <w:tcW w:w="1530" w:type="dxa"/>
            <w:tcBorders>
              <w:bottom w:val="single" w:sz="12" w:space="0" w:color="auto"/>
            </w:tcBorders>
          </w:tcPr>
          <w:p w14:paraId="15981189" w14:textId="77777777" w:rsidR="007B2078" w:rsidRPr="00612299" w:rsidRDefault="007B2078" w:rsidP="00E45409">
            <w:pPr>
              <w:pStyle w:val="NoSpacing"/>
              <w:rPr>
                <w:b/>
              </w:rPr>
            </w:pPr>
            <w:r>
              <w:rPr>
                <w:b/>
              </w:rPr>
              <w:t>Pretest</w:t>
            </w:r>
          </w:p>
        </w:tc>
        <w:tc>
          <w:tcPr>
            <w:tcW w:w="1486" w:type="dxa"/>
            <w:tcBorders>
              <w:bottom w:val="single" w:sz="12" w:space="0" w:color="auto"/>
            </w:tcBorders>
          </w:tcPr>
          <w:p w14:paraId="05E568ED" w14:textId="77777777" w:rsidR="007B2078" w:rsidRDefault="007B2078" w:rsidP="00E45409">
            <w:pPr>
              <w:pStyle w:val="NoSpacing"/>
            </w:pPr>
            <w:r>
              <w:t>Disagree</w:t>
            </w:r>
          </w:p>
        </w:tc>
        <w:tc>
          <w:tcPr>
            <w:tcW w:w="1536" w:type="dxa"/>
            <w:tcBorders>
              <w:bottom w:val="single" w:sz="12" w:space="0" w:color="auto"/>
            </w:tcBorders>
          </w:tcPr>
          <w:p w14:paraId="4CF6F4E5" w14:textId="77777777" w:rsidR="007B2078" w:rsidRDefault="007B2078" w:rsidP="00E45409">
            <w:pPr>
              <w:pStyle w:val="NoSpacing"/>
            </w:pPr>
            <w:r>
              <w:t>50.9</w:t>
            </w:r>
          </w:p>
        </w:tc>
        <w:tc>
          <w:tcPr>
            <w:tcW w:w="1523" w:type="dxa"/>
            <w:tcBorders>
              <w:bottom w:val="single" w:sz="12" w:space="0" w:color="auto"/>
            </w:tcBorders>
          </w:tcPr>
          <w:p w14:paraId="391DDE81" w14:textId="77777777" w:rsidR="007B2078" w:rsidRDefault="007B2078" w:rsidP="00E45409">
            <w:pPr>
              <w:pStyle w:val="NoSpacing"/>
            </w:pPr>
            <w:r>
              <w:t>75.8</w:t>
            </w:r>
          </w:p>
        </w:tc>
        <w:tc>
          <w:tcPr>
            <w:tcW w:w="2045" w:type="dxa"/>
            <w:tcBorders>
              <w:bottom w:val="single" w:sz="12" w:space="0" w:color="auto"/>
            </w:tcBorders>
          </w:tcPr>
          <w:p w14:paraId="49EDCCD6" w14:textId="77777777" w:rsidR="007B2078" w:rsidRDefault="007B2078" w:rsidP="00E45409">
            <w:pPr>
              <w:pStyle w:val="NoSpacing"/>
            </w:pPr>
            <w:r>
              <w:t>64.4</w:t>
            </w:r>
          </w:p>
        </w:tc>
      </w:tr>
      <w:tr w:rsidR="007B2078" w14:paraId="253AF957" w14:textId="77777777" w:rsidTr="00E45409">
        <w:tc>
          <w:tcPr>
            <w:tcW w:w="1530" w:type="dxa"/>
            <w:tcBorders>
              <w:top w:val="single" w:sz="12" w:space="0" w:color="auto"/>
            </w:tcBorders>
          </w:tcPr>
          <w:p w14:paraId="730403AE" w14:textId="77777777" w:rsidR="007B2078" w:rsidRPr="00612299" w:rsidRDefault="007B2078" w:rsidP="00E45409">
            <w:pPr>
              <w:pStyle w:val="NoSpacing"/>
              <w:rPr>
                <w:b/>
              </w:rPr>
            </w:pPr>
            <w:r w:rsidRPr="00612299">
              <w:rPr>
                <w:b/>
              </w:rPr>
              <w:t>Posttest</w:t>
            </w:r>
          </w:p>
        </w:tc>
        <w:tc>
          <w:tcPr>
            <w:tcW w:w="1486" w:type="dxa"/>
            <w:tcBorders>
              <w:top w:val="single" w:sz="12" w:space="0" w:color="auto"/>
            </w:tcBorders>
          </w:tcPr>
          <w:p w14:paraId="7C0E1DD2" w14:textId="77777777" w:rsidR="007B2078" w:rsidRDefault="007B2078" w:rsidP="00E45409">
            <w:pPr>
              <w:pStyle w:val="NoSpacing"/>
            </w:pPr>
          </w:p>
        </w:tc>
        <w:tc>
          <w:tcPr>
            <w:tcW w:w="1536" w:type="dxa"/>
            <w:tcBorders>
              <w:top w:val="single" w:sz="12" w:space="0" w:color="auto"/>
            </w:tcBorders>
          </w:tcPr>
          <w:p w14:paraId="449B0BFB" w14:textId="77777777" w:rsidR="007B2078" w:rsidRDefault="007B2078" w:rsidP="00E45409">
            <w:pPr>
              <w:pStyle w:val="NoSpacing"/>
            </w:pPr>
            <w:r>
              <w:t>77.4</w:t>
            </w:r>
          </w:p>
        </w:tc>
        <w:tc>
          <w:tcPr>
            <w:tcW w:w="1523" w:type="dxa"/>
            <w:tcBorders>
              <w:top w:val="single" w:sz="12" w:space="0" w:color="auto"/>
            </w:tcBorders>
          </w:tcPr>
          <w:p w14:paraId="0B277E6B" w14:textId="77777777" w:rsidR="007B2078" w:rsidRDefault="007B2078" w:rsidP="00E45409">
            <w:pPr>
              <w:pStyle w:val="NoSpacing"/>
            </w:pPr>
            <w:r>
              <w:t>94.7</w:t>
            </w:r>
          </w:p>
        </w:tc>
        <w:tc>
          <w:tcPr>
            <w:tcW w:w="2045" w:type="dxa"/>
            <w:tcBorders>
              <w:top w:val="single" w:sz="12" w:space="0" w:color="auto"/>
            </w:tcBorders>
          </w:tcPr>
          <w:p w14:paraId="0529875F" w14:textId="77777777" w:rsidR="007B2078" w:rsidRDefault="007B2078" w:rsidP="00E45409">
            <w:pPr>
              <w:pStyle w:val="NoSpacing"/>
            </w:pPr>
            <w:r>
              <w:t>90.7</w:t>
            </w:r>
          </w:p>
        </w:tc>
      </w:tr>
    </w:tbl>
    <w:p w14:paraId="627C506D" w14:textId="77777777" w:rsidR="007B2078" w:rsidRDefault="007B2078" w:rsidP="007B2078">
      <w:pPr>
        <w:pStyle w:val="NoSpacing"/>
      </w:pPr>
    </w:p>
    <w:p w14:paraId="56264CEC" w14:textId="77777777" w:rsidR="007B2078" w:rsidRDefault="007B2078" w:rsidP="007B2078">
      <w:pPr>
        <w:pStyle w:val="NoSpacing"/>
      </w:pPr>
      <w:r>
        <w:t>Tent City 3 will bring/brought more crime to the neighborhood.</w:t>
      </w:r>
    </w:p>
    <w:tbl>
      <w:tblPr>
        <w:tblStyle w:val="TableGrid"/>
        <w:tblW w:w="0" w:type="auto"/>
        <w:tblLook w:val="04A0" w:firstRow="1" w:lastRow="0" w:firstColumn="1" w:lastColumn="0" w:noHBand="0" w:noVBand="1"/>
      </w:tblPr>
      <w:tblGrid>
        <w:gridCol w:w="1530"/>
        <w:gridCol w:w="1486"/>
        <w:gridCol w:w="1536"/>
        <w:gridCol w:w="1523"/>
        <w:gridCol w:w="2045"/>
      </w:tblGrid>
      <w:tr w:rsidR="007B2078" w14:paraId="68E155FC" w14:textId="77777777" w:rsidTr="00E45409">
        <w:tc>
          <w:tcPr>
            <w:tcW w:w="1530" w:type="dxa"/>
            <w:tcBorders>
              <w:bottom w:val="single" w:sz="4" w:space="0" w:color="auto"/>
            </w:tcBorders>
          </w:tcPr>
          <w:p w14:paraId="1661E615" w14:textId="77777777" w:rsidR="007B2078" w:rsidRDefault="007B2078" w:rsidP="00E45409">
            <w:pPr>
              <w:pStyle w:val="NoSpacing"/>
            </w:pPr>
          </w:p>
        </w:tc>
        <w:tc>
          <w:tcPr>
            <w:tcW w:w="1486" w:type="dxa"/>
            <w:tcBorders>
              <w:bottom w:val="single" w:sz="4" w:space="0" w:color="auto"/>
            </w:tcBorders>
          </w:tcPr>
          <w:p w14:paraId="44C48021" w14:textId="77777777" w:rsidR="007B2078" w:rsidRDefault="007B2078" w:rsidP="00E45409">
            <w:pPr>
              <w:pStyle w:val="NoSpacing"/>
            </w:pPr>
          </w:p>
        </w:tc>
        <w:tc>
          <w:tcPr>
            <w:tcW w:w="1536" w:type="dxa"/>
            <w:tcBorders>
              <w:bottom w:val="single" w:sz="4" w:space="0" w:color="auto"/>
            </w:tcBorders>
          </w:tcPr>
          <w:p w14:paraId="41745D49" w14:textId="77777777" w:rsidR="007B2078" w:rsidRDefault="007B2078" w:rsidP="00E45409">
            <w:pPr>
              <w:pStyle w:val="NoSpacing"/>
            </w:pPr>
            <w:r>
              <w:t>Students</w:t>
            </w:r>
          </w:p>
        </w:tc>
        <w:tc>
          <w:tcPr>
            <w:tcW w:w="1523" w:type="dxa"/>
            <w:tcBorders>
              <w:bottom w:val="single" w:sz="4" w:space="0" w:color="auto"/>
            </w:tcBorders>
          </w:tcPr>
          <w:p w14:paraId="282B978E" w14:textId="77777777" w:rsidR="007B2078" w:rsidRDefault="007B2078" w:rsidP="00E45409">
            <w:pPr>
              <w:pStyle w:val="NoSpacing"/>
            </w:pPr>
            <w:r>
              <w:t>Faculty</w:t>
            </w:r>
          </w:p>
        </w:tc>
        <w:tc>
          <w:tcPr>
            <w:tcW w:w="2045" w:type="dxa"/>
            <w:tcBorders>
              <w:bottom w:val="single" w:sz="4" w:space="0" w:color="auto"/>
            </w:tcBorders>
          </w:tcPr>
          <w:p w14:paraId="2B61FADA" w14:textId="77777777" w:rsidR="007B2078" w:rsidRDefault="007B2078" w:rsidP="00E45409">
            <w:pPr>
              <w:pStyle w:val="NoSpacing"/>
            </w:pPr>
            <w:r>
              <w:t>Staff/Administrators</w:t>
            </w:r>
          </w:p>
        </w:tc>
      </w:tr>
      <w:tr w:rsidR="007B2078" w14:paraId="291655F7" w14:textId="77777777" w:rsidTr="00E45409">
        <w:tc>
          <w:tcPr>
            <w:tcW w:w="1530" w:type="dxa"/>
            <w:tcBorders>
              <w:bottom w:val="single" w:sz="12" w:space="0" w:color="auto"/>
            </w:tcBorders>
          </w:tcPr>
          <w:p w14:paraId="27AC87C1" w14:textId="77777777" w:rsidR="007B2078" w:rsidRPr="00612299" w:rsidRDefault="007B2078" w:rsidP="00E45409">
            <w:pPr>
              <w:pStyle w:val="NoSpacing"/>
              <w:rPr>
                <w:b/>
              </w:rPr>
            </w:pPr>
            <w:r w:rsidRPr="00612299">
              <w:rPr>
                <w:b/>
              </w:rPr>
              <w:t>Pretest</w:t>
            </w:r>
          </w:p>
        </w:tc>
        <w:tc>
          <w:tcPr>
            <w:tcW w:w="1486" w:type="dxa"/>
            <w:tcBorders>
              <w:bottom w:val="single" w:sz="12" w:space="0" w:color="auto"/>
            </w:tcBorders>
          </w:tcPr>
          <w:p w14:paraId="20E0BD79" w14:textId="77777777" w:rsidR="007B2078" w:rsidRDefault="007B2078" w:rsidP="00E45409">
            <w:pPr>
              <w:pStyle w:val="NoSpacing"/>
            </w:pPr>
            <w:r>
              <w:t>Disagree</w:t>
            </w:r>
          </w:p>
        </w:tc>
        <w:tc>
          <w:tcPr>
            <w:tcW w:w="1536" w:type="dxa"/>
            <w:tcBorders>
              <w:bottom w:val="single" w:sz="12" w:space="0" w:color="auto"/>
            </w:tcBorders>
          </w:tcPr>
          <w:p w14:paraId="68D193EF" w14:textId="77777777" w:rsidR="007B2078" w:rsidRDefault="007B2078" w:rsidP="00E45409">
            <w:pPr>
              <w:pStyle w:val="NoSpacing"/>
            </w:pPr>
            <w:r>
              <w:t>56.4</w:t>
            </w:r>
          </w:p>
        </w:tc>
        <w:tc>
          <w:tcPr>
            <w:tcW w:w="1523" w:type="dxa"/>
            <w:tcBorders>
              <w:bottom w:val="single" w:sz="12" w:space="0" w:color="auto"/>
            </w:tcBorders>
          </w:tcPr>
          <w:p w14:paraId="4B2534E1" w14:textId="77777777" w:rsidR="007B2078" w:rsidRDefault="007B2078" w:rsidP="00E45409">
            <w:pPr>
              <w:pStyle w:val="NoSpacing"/>
            </w:pPr>
            <w:r>
              <w:t>79.4</w:t>
            </w:r>
          </w:p>
        </w:tc>
        <w:tc>
          <w:tcPr>
            <w:tcW w:w="2045" w:type="dxa"/>
            <w:tcBorders>
              <w:bottom w:val="single" w:sz="12" w:space="0" w:color="auto"/>
            </w:tcBorders>
          </w:tcPr>
          <w:p w14:paraId="6D6A7BA5" w14:textId="77777777" w:rsidR="007B2078" w:rsidRDefault="007B2078" w:rsidP="00E45409">
            <w:pPr>
              <w:pStyle w:val="NoSpacing"/>
            </w:pPr>
            <w:r>
              <w:t>64.4</w:t>
            </w:r>
          </w:p>
        </w:tc>
      </w:tr>
      <w:tr w:rsidR="007B2078" w14:paraId="3450783A" w14:textId="77777777" w:rsidTr="00E45409">
        <w:tc>
          <w:tcPr>
            <w:tcW w:w="1530" w:type="dxa"/>
            <w:tcBorders>
              <w:top w:val="single" w:sz="12" w:space="0" w:color="auto"/>
            </w:tcBorders>
          </w:tcPr>
          <w:p w14:paraId="58ECA34B" w14:textId="77777777" w:rsidR="007B2078" w:rsidRPr="00612299" w:rsidRDefault="007B2078" w:rsidP="00E45409">
            <w:pPr>
              <w:pStyle w:val="NoSpacing"/>
              <w:rPr>
                <w:b/>
              </w:rPr>
            </w:pPr>
            <w:r w:rsidRPr="00612299">
              <w:rPr>
                <w:b/>
              </w:rPr>
              <w:t>Posttest</w:t>
            </w:r>
          </w:p>
        </w:tc>
        <w:tc>
          <w:tcPr>
            <w:tcW w:w="1486" w:type="dxa"/>
            <w:tcBorders>
              <w:top w:val="single" w:sz="12" w:space="0" w:color="auto"/>
            </w:tcBorders>
          </w:tcPr>
          <w:p w14:paraId="094167CA" w14:textId="77777777" w:rsidR="007B2078" w:rsidRDefault="007B2078" w:rsidP="00E45409">
            <w:pPr>
              <w:pStyle w:val="NoSpacing"/>
            </w:pPr>
          </w:p>
        </w:tc>
        <w:tc>
          <w:tcPr>
            <w:tcW w:w="1536" w:type="dxa"/>
            <w:tcBorders>
              <w:top w:val="single" w:sz="12" w:space="0" w:color="auto"/>
            </w:tcBorders>
          </w:tcPr>
          <w:p w14:paraId="2D37674F" w14:textId="77777777" w:rsidR="007B2078" w:rsidRDefault="007B2078" w:rsidP="00E45409">
            <w:pPr>
              <w:pStyle w:val="NoSpacing"/>
            </w:pPr>
            <w:r>
              <w:t>78.3</w:t>
            </w:r>
          </w:p>
        </w:tc>
        <w:tc>
          <w:tcPr>
            <w:tcW w:w="1523" w:type="dxa"/>
            <w:tcBorders>
              <w:top w:val="single" w:sz="12" w:space="0" w:color="auto"/>
            </w:tcBorders>
          </w:tcPr>
          <w:p w14:paraId="4182FAA5" w14:textId="77777777" w:rsidR="007B2078" w:rsidRDefault="007B2078" w:rsidP="00E45409">
            <w:pPr>
              <w:pStyle w:val="NoSpacing"/>
            </w:pPr>
            <w:r>
              <w:t>78.9</w:t>
            </w:r>
          </w:p>
        </w:tc>
        <w:tc>
          <w:tcPr>
            <w:tcW w:w="2045" w:type="dxa"/>
            <w:tcBorders>
              <w:top w:val="single" w:sz="12" w:space="0" w:color="auto"/>
            </w:tcBorders>
          </w:tcPr>
          <w:p w14:paraId="58D66794" w14:textId="77777777" w:rsidR="007B2078" w:rsidRDefault="007B2078" w:rsidP="00E45409">
            <w:pPr>
              <w:pStyle w:val="NoSpacing"/>
            </w:pPr>
            <w:r>
              <w:t>81.4</w:t>
            </w:r>
          </w:p>
        </w:tc>
      </w:tr>
    </w:tbl>
    <w:p w14:paraId="0E210C49" w14:textId="77777777" w:rsidR="007B2078" w:rsidRDefault="007B2078" w:rsidP="007B2078">
      <w:pPr>
        <w:pStyle w:val="NoSpacing"/>
      </w:pPr>
    </w:p>
    <w:p w14:paraId="24E0FD60" w14:textId="77777777" w:rsidR="007B2078" w:rsidRDefault="007B2078" w:rsidP="007B2078">
      <w:pPr>
        <w:pStyle w:val="NoSpacing"/>
      </w:pPr>
      <w:r>
        <w:t>Tent City 3 allows/allowed the homeless to continue not taking responsibility for themselves.</w:t>
      </w:r>
    </w:p>
    <w:tbl>
      <w:tblPr>
        <w:tblStyle w:val="TableGrid"/>
        <w:tblW w:w="0" w:type="auto"/>
        <w:tblLook w:val="04A0" w:firstRow="1" w:lastRow="0" w:firstColumn="1" w:lastColumn="0" w:noHBand="0" w:noVBand="1"/>
      </w:tblPr>
      <w:tblGrid>
        <w:gridCol w:w="1530"/>
        <w:gridCol w:w="1486"/>
        <w:gridCol w:w="1536"/>
        <w:gridCol w:w="1523"/>
        <w:gridCol w:w="2045"/>
      </w:tblGrid>
      <w:tr w:rsidR="007B2078" w14:paraId="756FF2BD" w14:textId="77777777" w:rsidTr="00E45409">
        <w:tc>
          <w:tcPr>
            <w:tcW w:w="1530" w:type="dxa"/>
            <w:tcBorders>
              <w:bottom w:val="single" w:sz="4" w:space="0" w:color="auto"/>
            </w:tcBorders>
          </w:tcPr>
          <w:p w14:paraId="66650FD5" w14:textId="77777777" w:rsidR="007B2078" w:rsidRDefault="007B2078" w:rsidP="00E45409">
            <w:pPr>
              <w:pStyle w:val="NoSpacing"/>
            </w:pPr>
          </w:p>
        </w:tc>
        <w:tc>
          <w:tcPr>
            <w:tcW w:w="1486" w:type="dxa"/>
            <w:tcBorders>
              <w:bottom w:val="single" w:sz="4" w:space="0" w:color="auto"/>
            </w:tcBorders>
          </w:tcPr>
          <w:p w14:paraId="4E1D54EA" w14:textId="77777777" w:rsidR="007B2078" w:rsidRDefault="007B2078" w:rsidP="00E45409">
            <w:pPr>
              <w:pStyle w:val="NoSpacing"/>
            </w:pPr>
          </w:p>
        </w:tc>
        <w:tc>
          <w:tcPr>
            <w:tcW w:w="1536" w:type="dxa"/>
            <w:tcBorders>
              <w:bottom w:val="single" w:sz="4" w:space="0" w:color="auto"/>
            </w:tcBorders>
          </w:tcPr>
          <w:p w14:paraId="564F7C7C" w14:textId="77777777" w:rsidR="007B2078" w:rsidRDefault="007B2078" w:rsidP="00E45409">
            <w:pPr>
              <w:pStyle w:val="NoSpacing"/>
            </w:pPr>
            <w:r>
              <w:t>Students</w:t>
            </w:r>
          </w:p>
        </w:tc>
        <w:tc>
          <w:tcPr>
            <w:tcW w:w="1523" w:type="dxa"/>
            <w:tcBorders>
              <w:bottom w:val="single" w:sz="4" w:space="0" w:color="auto"/>
            </w:tcBorders>
          </w:tcPr>
          <w:p w14:paraId="426774F7" w14:textId="77777777" w:rsidR="007B2078" w:rsidRDefault="007B2078" w:rsidP="00E45409">
            <w:pPr>
              <w:pStyle w:val="NoSpacing"/>
            </w:pPr>
            <w:r>
              <w:t>Faculty</w:t>
            </w:r>
          </w:p>
        </w:tc>
        <w:tc>
          <w:tcPr>
            <w:tcW w:w="2045" w:type="dxa"/>
            <w:tcBorders>
              <w:bottom w:val="single" w:sz="4" w:space="0" w:color="auto"/>
            </w:tcBorders>
          </w:tcPr>
          <w:p w14:paraId="15FF125B" w14:textId="77777777" w:rsidR="007B2078" w:rsidRDefault="007B2078" w:rsidP="00E45409">
            <w:pPr>
              <w:pStyle w:val="NoSpacing"/>
            </w:pPr>
            <w:r>
              <w:t>Staff/Administrators</w:t>
            </w:r>
          </w:p>
        </w:tc>
      </w:tr>
      <w:tr w:rsidR="007B2078" w14:paraId="38AF8287" w14:textId="77777777" w:rsidTr="00E45409">
        <w:tc>
          <w:tcPr>
            <w:tcW w:w="1530" w:type="dxa"/>
            <w:tcBorders>
              <w:bottom w:val="single" w:sz="12" w:space="0" w:color="auto"/>
            </w:tcBorders>
          </w:tcPr>
          <w:p w14:paraId="62C03A03" w14:textId="77777777" w:rsidR="007B2078" w:rsidRPr="00612299" w:rsidRDefault="007B2078" w:rsidP="00E45409">
            <w:pPr>
              <w:pStyle w:val="NoSpacing"/>
              <w:rPr>
                <w:b/>
              </w:rPr>
            </w:pPr>
            <w:r w:rsidRPr="00612299">
              <w:rPr>
                <w:b/>
              </w:rPr>
              <w:t>Pretest</w:t>
            </w:r>
          </w:p>
        </w:tc>
        <w:tc>
          <w:tcPr>
            <w:tcW w:w="1486" w:type="dxa"/>
            <w:tcBorders>
              <w:bottom w:val="single" w:sz="12" w:space="0" w:color="auto"/>
            </w:tcBorders>
          </w:tcPr>
          <w:p w14:paraId="037E80F3" w14:textId="77777777" w:rsidR="007B2078" w:rsidRDefault="007B2078" w:rsidP="00E45409">
            <w:pPr>
              <w:pStyle w:val="NoSpacing"/>
            </w:pPr>
            <w:r>
              <w:t>Disagree</w:t>
            </w:r>
          </w:p>
        </w:tc>
        <w:tc>
          <w:tcPr>
            <w:tcW w:w="1536" w:type="dxa"/>
            <w:tcBorders>
              <w:bottom w:val="single" w:sz="12" w:space="0" w:color="auto"/>
            </w:tcBorders>
          </w:tcPr>
          <w:p w14:paraId="2725A76C" w14:textId="77777777" w:rsidR="007B2078" w:rsidRDefault="007B2078" w:rsidP="00E45409">
            <w:pPr>
              <w:pStyle w:val="NoSpacing"/>
            </w:pPr>
            <w:r>
              <w:t>65.5</w:t>
            </w:r>
          </w:p>
        </w:tc>
        <w:tc>
          <w:tcPr>
            <w:tcW w:w="1523" w:type="dxa"/>
            <w:tcBorders>
              <w:bottom w:val="single" w:sz="12" w:space="0" w:color="auto"/>
            </w:tcBorders>
          </w:tcPr>
          <w:p w14:paraId="6A94961A" w14:textId="77777777" w:rsidR="007B2078" w:rsidRDefault="007B2078" w:rsidP="00E45409">
            <w:pPr>
              <w:pStyle w:val="NoSpacing"/>
            </w:pPr>
            <w:r>
              <w:t>79.4</w:t>
            </w:r>
          </w:p>
        </w:tc>
        <w:tc>
          <w:tcPr>
            <w:tcW w:w="2045" w:type="dxa"/>
            <w:tcBorders>
              <w:bottom w:val="single" w:sz="12" w:space="0" w:color="auto"/>
            </w:tcBorders>
          </w:tcPr>
          <w:p w14:paraId="614F424E" w14:textId="77777777" w:rsidR="007B2078" w:rsidRDefault="007B2078" w:rsidP="00E45409">
            <w:pPr>
              <w:pStyle w:val="NoSpacing"/>
            </w:pPr>
            <w:r>
              <w:t>65.5</w:t>
            </w:r>
          </w:p>
        </w:tc>
      </w:tr>
      <w:tr w:rsidR="007B2078" w14:paraId="2080D107" w14:textId="77777777" w:rsidTr="00E45409">
        <w:tc>
          <w:tcPr>
            <w:tcW w:w="1530" w:type="dxa"/>
            <w:tcBorders>
              <w:top w:val="single" w:sz="12" w:space="0" w:color="auto"/>
            </w:tcBorders>
          </w:tcPr>
          <w:p w14:paraId="402F46DD" w14:textId="77777777" w:rsidR="007B2078" w:rsidRPr="00612299" w:rsidRDefault="007B2078" w:rsidP="00E45409">
            <w:pPr>
              <w:pStyle w:val="NoSpacing"/>
              <w:rPr>
                <w:b/>
              </w:rPr>
            </w:pPr>
            <w:r w:rsidRPr="00612299">
              <w:rPr>
                <w:b/>
              </w:rPr>
              <w:t>Posttest</w:t>
            </w:r>
          </w:p>
        </w:tc>
        <w:tc>
          <w:tcPr>
            <w:tcW w:w="1486" w:type="dxa"/>
            <w:tcBorders>
              <w:top w:val="single" w:sz="12" w:space="0" w:color="auto"/>
            </w:tcBorders>
          </w:tcPr>
          <w:p w14:paraId="70BE739C" w14:textId="77777777" w:rsidR="007B2078" w:rsidRDefault="007B2078" w:rsidP="00E45409">
            <w:pPr>
              <w:pStyle w:val="NoSpacing"/>
            </w:pPr>
          </w:p>
        </w:tc>
        <w:tc>
          <w:tcPr>
            <w:tcW w:w="1536" w:type="dxa"/>
            <w:tcBorders>
              <w:top w:val="single" w:sz="12" w:space="0" w:color="auto"/>
            </w:tcBorders>
          </w:tcPr>
          <w:p w14:paraId="55661404" w14:textId="77777777" w:rsidR="007B2078" w:rsidRDefault="007B2078" w:rsidP="00E45409">
            <w:pPr>
              <w:pStyle w:val="NoSpacing"/>
            </w:pPr>
            <w:r>
              <w:t>75.7</w:t>
            </w:r>
          </w:p>
        </w:tc>
        <w:tc>
          <w:tcPr>
            <w:tcW w:w="1523" w:type="dxa"/>
            <w:tcBorders>
              <w:top w:val="single" w:sz="12" w:space="0" w:color="auto"/>
            </w:tcBorders>
          </w:tcPr>
          <w:p w14:paraId="481AD078" w14:textId="77777777" w:rsidR="007B2078" w:rsidRDefault="007B2078" w:rsidP="00E45409">
            <w:pPr>
              <w:pStyle w:val="NoSpacing"/>
            </w:pPr>
            <w:r>
              <w:t>78.9</w:t>
            </w:r>
          </w:p>
        </w:tc>
        <w:tc>
          <w:tcPr>
            <w:tcW w:w="2045" w:type="dxa"/>
            <w:tcBorders>
              <w:top w:val="single" w:sz="12" w:space="0" w:color="auto"/>
            </w:tcBorders>
          </w:tcPr>
          <w:p w14:paraId="47BC5E77" w14:textId="77777777" w:rsidR="007B2078" w:rsidRDefault="007B2078" w:rsidP="00E45409">
            <w:pPr>
              <w:pStyle w:val="NoSpacing"/>
            </w:pPr>
            <w:r>
              <w:t>81.4</w:t>
            </w:r>
          </w:p>
        </w:tc>
      </w:tr>
    </w:tbl>
    <w:p w14:paraId="08DFAC33" w14:textId="77777777" w:rsidR="007B2078" w:rsidRDefault="007B2078" w:rsidP="007B2078">
      <w:pPr>
        <w:pStyle w:val="NoSpacing"/>
      </w:pPr>
    </w:p>
    <w:p w14:paraId="07DDCBEA" w14:textId="77777777" w:rsidR="007B2078" w:rsidRDefault="007B2078" w:rsidP="007B2078">
      <w:pPr>
        <w:pStyle w:val="NoSpacing"/>
      </w:pPr>
      <w:r>
        <w:t xml:space="preserve">Shifts from individual to structural explanations of </w:t>
      </w:r>
      <w:proofErr w:type="spellStart"/>
      <w:r>
        <w:t>homelessness</w:t>
      </w:r>
      <w:r w:rsidRPr="00E90AAB">
        <w:rPr>
          <w:vertAlign w:val="superscript"/>
        </w:rPr>
        <w:t>b</w:t>
      </w:r>
      <w:proofErr w:type="spellEnd"/>
    </w:p>
    <w:tbl>
      <w:tblPr>
        <w:tblStyle w:val="TableGrid"/>
        <w:tblW w:w="0" w:type="auto"/>
        <w:tblLook w:val="04A0" w:firstRow="1" w:lastRow="0" w:firstColumn="1" w:lastColumn="0" w:noHBand="0" w:noVBand="1"/>
      </w:tblPr>
      <w:tblGrid>
        <w:gridCol w:w="5308"/>
        <w:gridCol w:w="1346"/>
        <w:gridCol w:w="1347"/>
        <w:gridCol w:w="1349"/>
      </w:tblGrid>
      <w:tr w:rsidR="007B2078" w14:paraId="5BF3BC09" w14:textId="77777777" w:rsidTr="00E45409">
        <w:tc>
          <w:tcPr>
            <w:tcW w:w="5328" w:type="dxa"/>
            <w:shd w:val="clear" w:color="auto" w:fill="auto"/>
          </w:tcPr>
          <w:p w14:paraId="62E48A00" w14:textId="77777777" w:rsidR="007B2078" w:rsidRDefault="007B2078" w:rsidP="00E45409">
            <w:pPr>
              <w:pStyle w:val="NoSpacing"/>
            </w:pPr>
          </w:p>
        </w:tc>
        <w:tc>
          <w:tcPr>
            <w:tcW w:w="1349" w:type="dxa"/>
            <w:shd w:val="clear" w:color="auto" w:fill="auto"/>
          </w:tcPr>
          <w:p w14:paraId="748F1277" w14:textId="77777777" w:rsidR="007B2078" w:rsidRPr="00D23C67" w:rsidRDefault="007B2078" w:rsidP="00E45409">
            <w:pPr>
              <w:pStyle w:val="NoSpacing"/>
              <w:rPr>
                <w:b/>
              </w:rPr>
            </w:pPr>
            <w:r>
              <w:rPr>
                <w:b/>
              </w:rPr>
              <w:t>Pretest</w:t>
            </w:r>
          </w:p>
        </w:tc>
        <w:tc>
          <w:tcPr>
            <w:tcW w:w="1350" w:type="dxa"/>
            <w:shd w:val="clear" w:color="auto" w:fill="auto"/>
          </w:tcPr>
          <w:p w14:paraId="2FC451B9" w14:textId="77777777" w:rsidR="007B2078" w:rsidRPr="00D23C67" w:rsidRDefault="007B2078" w:rsidP="00E45409">
            <w:pPr>
              <w:pStyle w:val="NoSpacing"/>
              <w:rPr>
                <w:b/>
              </w:rPr>
            </w:pPr>
            <w:r>
              <w:rPr>
                <w:b/>
              </w:rPr>
              <w:t>Posttest</w:t>
            </w:r>
          </w:p>
        </w:tc>
        <w:tc>
          <w:tcPr>
            <w:tcW w:w="1350" w:type="dxa"/>
          </w:tcPr>
          <w:p w14:paraId="197FEEAA" w14:textId="77777777" w:rsidR="007B2078" w:rsidRDefault="007B2078" w:rsidP="00E45409">
            <w:pPr>
              <w:pStyle w:val="NoSpacing"/>
              <w:rPr>
                <w:b/>
              </w:rPr>
            </w:pPr>
            <w:r>
              <w:rPr>
                <w:b/>
              </w:rPr>
              <w:t>Difference</w:t>
            </w:r>
          </w:p>
        </w:tc>
      </w:tr>
      <w:tr w:rsidR="007B2078" w14:paraId="34CD8575" w14:textId="77777777" w:rsidTr="00E45409">
        <w:tc>
          <w:tcPr>
            <w:tcW w:w="5328" w:type="dxa"/>
            <w:shd w:val="clear" w:color="auto" w:fill="auto"/>
          </w:tcPr>
          <w:p w14:paraId="30817BAA" w14:textId="77777777" w:rsidR="007B2078" w:rsidRPr="00B37F06" w:rsidRDefault="007B2078" w:rsidP="00E45409">
            <w:pPr>
              <w:pStyle w:val="NoSpacing"/>
              <w:rPr>
                <w:b/>
                <w:i/>
              </w:rPr>
            </w:pPr>
            <w:r>
              <w:rPr>
                <w:b/>
                <w:i/>
              </w:rPr>
              <w:t>Structural causes</w:t>
            </w:r>
          </w:p>
        </w:tc>
        <w:tc>
          <w:tcPr>
            <w:tcW w:w="1349" w:type="dxa"/>
            <w:shd w:val="clear" w:color="auto" w:fill="auto"/>
          </w:tcPr>
          <w:p w14:paraId="7271ECCA" w14:textId="77777777" w:rsidR="007B2078" w:rsidRDefault="007B2078" w:rsidP="00E45409">
            <w:pPr>
              <w:pStyle w:val="NoSpacing"/>
            </w:pPr>
          </w:p>
        </w:tc>
        <w:tc>
          <w:tcPr>
            <w:tcW w:w="1350" w:type="dxa"/>
            <w:shd w:val="clear" w:color="auto" w:fill="auto"/>
          </w:tcPr>
          <w:p w14:paraId="1795FEE4" w14:textId="77777777" w:rsidR="007B2078" w:rsidRDefault="007B2078" w:rsidP="00E45409">
            <w:pPr>
              <w:pStyle w:val="NoSpacing"/>
            </w:pPr>
          </w:p>
        </w:tc>
        <w:tc>
          <w:tcPr>
            <w:tcW w:w="1350" w:type="dxa"/>
          </w:tcPr>
          <w:p w14:paraId="70602DE4" w14:textId="77777777" w:rsidR="007B2078" w:rsidRDefault="007B2078" w:rsidP="00E45409">
            <w:pPr>
              <w:pStyle w:val="NoSpacing"/>
            </w:pPr>
          </w:p>
        </w:tc>
      </w:tr>
      <w:tr w:rsidR="007B2078" w14:paraId="5EDDB65F" w14:textId="77777777" w:rsidTr="00E45409">
        <w:tc>
          <w:tcPr>
            <w:tcW w:w="5328" w:type="dxa"/>
            <w:shd w:val="clear" w:color="auto" w:fill="auto"/>
          </w:tcPr>
          <w:p w14:paraId="4B859645" w14:textId="77777777" w:rsidR="007B2078" w:rsidRDefault="007B2078" w:rsidP="00E45409">
            <w:pPr>
              <w:pStyle w:val="NoSpacing"/>
            </w:pPr>
            <w:r>
              <w:t>Cost of housing</w:t>
            </w:r>
          </w:p>
        </w:tc>
        <w:tc>
          <w:tcPr>
            <w:tcW w:w="1349" w:type="dxa"/>
            <w:shd w:val="clear" w:color="auto" w:fill="auto"/>
          </w:tcPr>
          <w:p w14:paraId="5EE2BAD1" w14:textId="77777777" w:rsidR="007B2078" w:rsidRDefault="007B2078" w:rsidP="00E45409">
            <w:pPr>
              <w:pStyle w:val="NoSpacing"/>
            </w:pPr>
            <w:r>
              <w:t>20.6</w:t>
            </w:r>
          </w:p>
        </w:tc>
        <w:tc>
          <w:tcPr>
            <w:tcW w:w="1350" w:type="dxa"/>
            <w:shd w:val="clear" w:color="auto" w:fill="auto"/>
          </w:tcPr>
          <w:p w14:paraId="3B25D764" w14:textId="77777777" w:rsidR="007B2078" w:rsidRDefault="007B2078" w:rsidP="00E45409">
            <w:pPr>
              <w:pStyle w:val="NoSpacing"/>
            </w:pPr>
            <w:r>
              <w:t>34.2</w:t>
            </w:r>
          </w:p>
        </w:tc>
        <w:tc>
          <w:tcPr>
            <w:tcW w:w="1350" w:type="dxa"/>
          </w:tcPr>
          <w:p w14:paraId="35C4EDA5" w14:textId="77777777" w:rsidR="007B2078" w:rsidRDefault="007B2078" w:rsidP="00E45409">
            <w:pPr>
              <w:pStyle w:val="NoSpacing"/>
            </w:pPr>
            <w:r>
              <w:t>13.6</w:t>
            </w:r>
          </w:p>
        </w:tc>
      </w:tr>
      <w:tr w:rsidR="007B2078" w14:paraId="54D287F2" w14:textId="77777777" w:rsidTr="00E45409">
        <w:tc>
          <w:tcPr>
            <w:tcW w:w="5328" w:type="dxa"/>
            <w:shd w:val="clear" w:color="auto" w:fill="auto"/>
          </w:tcPr>
          <w:p w14:paraId="7AAA35C5" w14:textId="77777777" w:rsidR="007B2078" w:rsidRDefault="007B2078" w:rsidP="00E45409">
            <w:pPr>
              <w:pStyle w:val="NoSpacing"/>
            </w:pPr>
            <w:r>
              <w:t>Lack of job opportunities</w:t>
            </w:r>
          </w:p>
        </w:tc>
        <w:tc>
          <w:tcPr>
            <w:tcW w:w="1349" w:type="dxa"/>
            <w:shd w:val="clear" w:color="auto" w:fill="auto"/>
          </w:tcPr>
          <w:p w14:paraId="6EDDCFE8" w14:textId="77777777" w:rsidR="007B2078" w:rsidRDefault="007B2078" w:rsidP="00E45409">
            <w:pPr>
              <w:pStyle w:val="NoSpacing"/>
            </w:pPr>
            <w:r>
              <w:t>12.1</w:t>
            </w:r>
          </w:p>
        </w:tc>
        <w:tc>
          <w:tcPr>
            <w:tcW w:w="1350" w:type="dxa"/>
            <w:shd w:val="clear" w:color="auto" w:fill="auto"/>
          </w:tcPr>
          <w:p w14:paraId="4E7DF589" w14:textId="77777777" w:rsidR="007B2078" w:rsidRDefault="007B2078" w:rsidP="00E45409">
            <w:pPr>
              <w:pStyle w:val="NoSpacing"/>
            </w:pPr>
            <w:r>
              <w:t>19</w:t>
            </w:r>
          </w:p>
        </w:tc>
        <w:tc>
          <w:tcPr>
            <w:tcW w:w="1350" w:type="dxa"/>
          </w:tcPr>
          <w:p w14:paraId="51416528" w14:textId="77777777" w:rsidR="007B2078" w:rsidRDefault="007B2078" w:rsidP="00E45409">
            <w:pPr>
              <w:pStyle w:val="NoSpacing"/>
            </w:pPr>
            <w:r>
              <w:t>6.9</w:t>
            </w:r>
          </w:p>
        </w:tc>
      </w:tr>
      <w:tr w:rsidR="007B2078" w14:paraId="1F21EEBC" w14:textId="77777777" w:rsidTr="00E45409">
        <w:tc>
          <w:tcPr>
            <w:tcW w:w="5328" w:type="dxa"/>
            <w:shd w:val="clear" w:color="auto" w:fill="auto"/>
          </w:tcPr>
          <w:p w14:paraId="2BB635A4" w14:textId="77777777" w:rsidR="007B2078" w:rsidRDefault="007B2078" w:rsidP="00E45409">
            <w:pPr>
              <w:pStyle w:val="NoSpacing"/>
            </w:pPr>
            <w:r>
              <w:t>Cost of living</w:t>
            </w:r>
          </w:p>
        </w:tc>
        <w:tc>
          <w:tcPr>
            <w:tcW w:w="1349" w:type="dxa"/>
            <w:shd w:val="clear" w:color="auto" w:fill="auto"/>
          </w:tcPr>
          <w:p w14:paraId="0834AF8B" w14:textId="77777777" w:rsidR="007B2078" w:rsidRDefault="007B2078" w:rsidP="00E45409">
            <w:pPr>
              <w:pStyle w:val="NoSpacing"/>
            </w:pPr>
            <w:r>
              <w:t>18.9</w:t>
            </w:r>
          </w:p>
        </w:tc>
        <w:tc>
          <w:tcPr>
            <w:tcW w:w="1350" w:type="dxa"/>
            <w:shd w:val="clear" w:color="auto" w:fill="auto"/>
          </w:tcPr>
          <w:p w14:paraId="683F2E9A" w14:textId="77777777" w:rsidR="007B2078" w:rsidRDefault="007B2078" w:rsidP="00E45409">
            <w:pPr>
              <w:pStyle w:val="NoSpacing"/>
            </w:pPr>
            <w:r>
              <w:t>23.4</w:t>
            </w:r>
          </w:p>
        </w:tc>
        <w:tc>
          <w:tcPr>
            <w:tcW w:w="1350" w:type="dxa"/>
          </w:tcPr>
          <w:p w14:paraId="5AEBB23F" w14:textId="77777777" w:rsidR="007B2078" w:rsidRDefault="007B2078" w:rsidP="00E45409">
            <w:pPr>
              <w:pStyle w:val="NoSpacing"/>
            </w:pPr>
            <w:r>
              <w:t>4.5</w:t>
            </w:r>
          </w:p>
        </w:tc>
      </w:tr>
      <w:tr w:rsidR="007B2078" w14:paraId="7E419E92" w14:textId="77777777" w:rsidTr="00E45409">
        <w:tc>
          <w:tcPr>
            <w:tcW w:w="5328" w:type="dxa"/>
            <w:shd w:val="clear" w:color="auto" w:fill="auto"/>
          </w:tcPr>
          <w:p w14:paraId="73D05F96" w14:textId="77777777" w:rsidR="007B2078" w:rsidRDefault="007B2078" w:rsidP="00E45409">
            <w:pPr>
              <w:pStyle w:val="NoSpacing"/>
            </w:pPr>
            <w:r>
              <w:t>Limited government support</w:t>
            </w:r>
          </w:p>
        </w:tc>
        <w:tc>
          <w:tcPr>
            <w:tcW w:w="1349" w:type="dxa"/>
            <w:shd w:val="clear" w:color="auto" w:fill="auto"/>
          </w:tcPr>
          <w:p w14:paraId="1BEFEDAA" w14:textId="77777777" w:rsidR="007B2078" w:rsidRDefault="007B2078" w:rsidP="00E45409">
            <w:pPr>
              <w:pStyle w:val="NoSpacing"/>
            </w:pPr>
            <w:r>
              <w:t>10.7</w:t>
            </w:r>
          </w:p>
        </w:tc>
        <w:tc>
          <w:tcPr>
            <w:tcW w:w="1350" w:type="dxa"/>
            <w:shd w:val="clear" w:color="auto" w:fill="auto"/>
          </w:tcPr>
          <w:p w14:paraId="5E7D4316" w14:textId="77777777" w:rsidR="007B2078" w:rsidRDefault="007B2078" w:rsidP="00E45409">
            <w:pPr>
              <w:pStyle w:val="NoSpacing"/>
            </w:pPr>
            <w:r>
              <w:t>13</w:t>
            </w:r>
          </w:p>
        </w:tc>
        <w:tc>
          <w:tcPr>
            <w:tcW w:w="1350" w:type="dxa"/>
          </w:tcPr>
          <w:p w14:paraId="068382E7" w14:textId="77777777" w:rsidR="007B2078" w:rsidRDefault="007B2078" w:rsidP="00E45409">
            <w:pPr>
              <w:pStyle w:val="NoSpacing"/>
            </w:pPr>
            <w:r>
              <w:t>2.3</w:t>
            </w:r>
          </w:p>
        </w:tc>
      </w:tr>
      <w:tr w:rsidR="007B2078" w14:paraId="32E9B60A" w14:textId="77777777" w:rsidTr="00E45409">
        <w:tc>
          <w:tcPr>
            <w:tcW w:w="5328" w:type="dxa"/>
            <w:shd w:val="clear" w:color="auto" w:fill="auto"/>
          </w:tcPr>
          <w:p w14:paraId="366D5242" w14:textId="77777777" w:rsidR="007B2078" w:rsidRDefault="007B2078" w:rsidP="00E45409">
            <w:pPr>
              <w:pStyle w:val="NoSpacing"/>
            </w:pPr>
            <w:r>
              <w:t>Lack of healthcare</w:t>
            </w:r>
          </w:p>
        </w:tc>
        <w:tc>
          <w:tcPr>
            <w:tcW w:w="1349" w:type="dxa"/>
            <w:shd w:val="clear" w:color="auto" w:fill="auto"/>
          </w:tcPr>
          <w:p w14:paraId="1AF97456" w14:textId="77777777" w:rsidR="007B2078" w:rsidRDefault="007B2078" w:rsidP="00E45409">
            <w:pPr>
              <w:pStyle w:val="NoSpacing"/>
            </w:pPr>
            <w:r>
              <w:t>5.1</w:t>
            </w:r>
          </w:p>
        </w:tc>
        <w:tc>
          <w:tcPr>
            <w:tcW w:w="1350" w:type="dxa"/>
            <w:shd w:val="clear" w:color="auto" w:fill="auto"/>
          </w:tcPr>
          <w:p w14:paraId="6EF0D038" w14:textId="77777777" w:rsidR="007B2078" w:rsidRDefault="007B2078" w:rsidP="00E45409">
            <w:pPr>
              <w:pStyle w:val="NoSpacing"/>
            </w:pPr>
            <w:r>
              <w:t>6.5</w:t>
            </w:r>
          </w:p>
        </w:tc>
        <w:tc>
          <w:tcPr>
            <w:tcW w:w="1350" w:type="dxa"/>
          </w:tcPr>
          <w:p w14:paraId="2770F167" w14:textId="77777777" w:rsidR="007B2078" w:rsidRDefault="007B2078" w:rsidP="00E45409">
            <w:pPr>
              <w:pStyle w:val="NoSpacing"/>
            </w:pPr>
            <w:r>
              <w:t>1.4</w:t>
            </w:r>
          </w:p>
        </w:tc>
      </w:tr>
      <w:tr w:rsidR="007B2078" w14:paraId="00476657" w14:textId="77777777" w:rsidTr="00E45409">
        <w:tc>
          <w:tcPr>
            <w:tcW w:w="5328" w:type="dxa"/>
            <w:shd w:val="clear" w:color="auto" w:fill="auto"/>
          </w:tcPr>
          <w:p w14:paraId="4AF96B42" w14:textId="77777777" w:rsidR="007B2078" w:rsidRDefault="007B2078" w:rsidP="00E45409">
            <w:pPr>
              <w:pStyle w:val="NoSpacing"/>
            </w:pPr>
          </w:p>
        </w:tc>
        <w:tc>
          <w:tcPr>
            <w:tcW w:w="1349" w:type="dxa"/>
            <w:shd w:val="clear" w:color="auto" w:fill="auto"/>
          </w:tcPr>
          <w:p w14:paraId="5D94A3B5" w14:textId="77777777" w:rsidR="007B2078" w:rsidRDefault="007B2078" w:rsidP="00E45409">
            <w:pPr>
              <w:pStyle w:val="NoSpacing"/>
            </w:pPr>
          </w:p>
        </w:tc>
        <w:tc>
          <w:tcPr>
            <w:tcW w:w="1350" w:type="dxa"/>
            <w:shd w:val="clear" w:color="auto" w:fill="auto"/>
          </w:tcPr>
          <w:p w14:paraId="2A5943B4" w14:textId="77777777" w:rsidR="007B2078" w:rsidRDefault="007B2078" w:rsidP="00E45409">
            <w:pPr>
              <w:pStyle w:val="NoSpacing"/>
            </w:pPr>
          </w:p>
        </w:tc>
        <w:tc>
          <w:tcPr>
            <w:tcW w:w="1350" w:type="dxa"/>
          </w:tcPr>
          <w:p w14:paraId="3D8707EA" w14:textId="77777777" w:rsidR="007B2078" w:rsidRDefault="007B2078" w:rsidP="00E45409">
            <w:pPr>
              <w:pStyle w:val="NoSpacing"/>
            </w:pPr>
          </w:p>
        </w:tc>
      </w:tr>
      <w:tr w:rsidR="007B2078" w14:paraId="76ACBC45" w14:textId="77777777" w:rsidTr="00E45409">
        <w:tc>
          <w:tcPr>
            <w:tcW w:w="5328" w:type="dxa"/>
            <w:shd w:val="clear" w:color="auto" w:fill="auto"/>
          </w:tcPr>
          <w:p w14:paraId="4E2DD246" w14:textId="77777777" w:rsidR="007B2078" w:rsidRDefault="007B2078" w:rsidP="00E45409">
            <w:pPr>
              <w:pStyle w:val="NoSpacing"/>
            </w:pPr>
            <w:r>
              <w:t>Bad economy</w:t>
            </w:r>
          </w:p>
        </w:tc>
        <w:tc>
          <w:tcPr>
            <w:tcW w:w="1349" w:type="dxa"/>
            <w:shd w:val="clear" w:color="auto" w:fill="auto"/>
          </w:tcPr>
          <w:p w14:paraId="4EE8A9E3" w14:textId="77777777" w:rsidR="007B2078" w:rsidRDefault="007B2078" w:rsidP="00E45409">
            <w:pPr>
              <w:pStyle w:val="NoSpacing"/>
            </w:pPr>
            <w:r>
              <w:t>21.8</w:t>
            </w:r>
          </w:p>
        </w:tc>
        <w:tc>
          <w:tcPr>
            <w:tcW w:w="1350" w:type="dxa"/>
            <w:shd w:val="clear" w:color="auto" w:fill="auto"/>
          </w:tcPr>
          <w:p w14:paraId="4ECA4540" w14:textId="77777777" w:rsidR="007B2078" w:rsidRDefault="007B2078" w:rsidP="00E45409">
            <w:pPr>
              <w:pStyle w:val="NoSpacing"/>
            </w:pPr>
            <w:r>
              <w:t>20.1</w:t>
            </w:r>
          </w:p>
        </w:tc>
        <w:tc>
          <w:tcPr>
            <w:tcW w:w="1350" w:type="dxa"/>
          </w:tcPr>
          <w:p w14:paraId="40CF95A5" w14:textId="77777777" w:rsidR="007B2078" w:rsidRDefault="007B2078" w:rsidP="00E45409">
            <w:pPr>
              <w:pStyle w:val="NoSpacing"/>
            </w:pPr>
            <w:r>
              <w:t>-1.7</w:t>
            </w:r>
          </w:p>
        </w:tc>
      </w:tr>
      <w:tr w:rsidR="007B2078" w14:paraId="067CF537" w14:textId="77777777" w:rsidTr="00E45409">
        <w:tc>
          <w:tcPr>
            <w:tcW w:w="5328" w:type="dxa"/>
            <w:shd w:val="clear" w:color="auto" w:fill="auto"/>
          </w:tcPr>
          <w:p w14:paraId="5BBFA165" w14:textId="77777777" w:rsidR="007B2078" w:rsidRDefault="007B2078" w:rsidP="00E45409">
            <w:pPr>
              <w:pStyle w:val="NoSpacing"/>
            </w:pPr>
            <w:r>
              <w:t>Lack of education/educational opportunities</w:t>
            </w:r>
          </w:p>
        </w:tc>
        <w:tc>
          <w:tcPr>
            <w:tcW w:w="1349" w:type="dxa"/>
            <w:shd w:val="clear" w:color="auto" w:fill="auto"/>
          </w:tcPr>
          <w:p w14:paraId="619F831F" w14:textId="77777777" w:rsidR="007B2078" w:rsidRDefault="007B2078" w:rsidP="00E45409">
            <w:pPr>
              <w:pStyle w:val="NoSpacing"/>
            </w:pPr>
            <w:r>
              <w:t>18.1</w:t>
            </w:r>
          </w:p>
        </w:tc>
        <w:tc>
          <w:tcPr>
            <w:tcW w:w="1350" w:type="dxa"/>
            <w:shd w:val="clear" w:color="auto" w:fill="auto"/>
          </w:tcPr>
          <w:p w14:paraId="3F761786" w14:textId="77777777" w:rsidR="007B2078" w:rsidRDefault="007B2078" w:rsidP="00E45409">
            <w:pPr>
              <w:pStyle w:val="NoSpacing"/>
            </w:pPr>
            <w:r>
              <w:t>14.1</w:t>
            </w:r>
          </w:p>
        </w:tc>
        <w:tc>
          <w:tcPr>
            <w:tcW w:w="1350" w:type="dxa"/>
          </w:tcPr>
          <w:p w14:paraId="307152A9" w14:textId="77777777" w:rsidR="007B2078" w:rsidRDefault="007B2078" w:rsidP="00E45409">
            <w:pPr>
              <w:pStyle w:val="NoSpacing"/>
            </w:pPr>
            <w:r>
              <w:t>-4.0</w:t>
            </w:r>
          </w:p>
        </w:tc>
      </w:tr>
      <w:tr w:rsidR="007B2078" w14:paraId="4C0E5160" w14:textId="77777777" w:rsidTr="00E45409">
        <w:tc>
          <w:tcPr>
            <w:tcW w:w="5328" w:type="dxa"/>
            <w:shd w:val="clear" w:color="auto" w:fill="auto"/>
          </w:tcPr>
          <w:p w14:paraId="02D7EDF7" w14:textId="77777777" w:rsidR="007B2078" w:rsidRDefault="007B2078" w:rsidP="00E45409">
            <w:pPr>
              <w:pStyle w:val="NoSpacing"/>
            </w:pPr>
          </w:p>
        </w:tc>
        <w:tc>
          <w:tcPr>
            <w:tcW w:w="1349" w:type="dxa"/>
            <w:shd w:val="clear" w:color="auto" w:fill="auto"/>
          </w:tcPr>
          <w:p w14:paraId="30D0CBF0" w14:textId="77777777" w:rsidR="007B2078" w:rsidRDefault="007B2078" w:rsidP="00E45409">
            <w:pPr>
              <w:pStyle w:val="NoSpacing"/>
            </w:pPr>
          </w:p>
        </w:tc>
        <w:tc>
          <w:tcPr>
            <w:tcW w:w="1350" w:type="dxa"/>
            <w:shd w:val="clear" w:color="auto" w:fill="auto"/>
          </w:tcPr>
          <w:p w14:paraId="552C7A4C" w14:textId="77777777" w:rsidR="007B2078" w:rsidRDefault="007B2078" w:rsidP="00E45409">
            <w:pPr>
              <w:pStyle w:val="NoSpacing"/>
            </w:pPr>
          </w:p>
        </w:tc>
        <w:tc>
          <w:tcPr>
            <w:tcW w:w="1350" w:type="dxa"/>
          </w:tcPr>
          <w:p w14:paraId="265CAAB9" w14:textId="77777777" w:rsidR="007B2078" w:rsidRDefault="007B2078" w:rsidP="00E45409">
            <w:pPr>
              <w:pStyle w:val="NoSpacing"/>
            </w:pPr>
          </w:p>
        </w:tc>
      </w:tr>
      <w:tr w:rsidR="007B2078" w14:paraId="4BAAB2B3" w14:textId="77777777" w:rsidTr="00E45409">
        <w:tc>
          <w:tcPr>
            <w:tcW w:w="5328" w:type="dxa"/>
            <w:shd w:val="clear" w:color="auto" w:fill="auto"/>
          </w:tcPr>
          <w:p w14:paraId="5C54A55E" w14:textId="77777777" w:rsidR="007B2078" w:rsidRPr="00BF136E" w:rsidRDefault="007B2078" w:rsidP="00E45409">
            <w:pPr>
              <w:pStyle w:val="NoSpacing"/>
              <w:rPr>
                <w:b/>
                <w:i/>
              </w:rPr>
            </w:pPr>
            <w:r>
              <w:rPr>
                <w:b/>
                <w:i/>
              </w:rPr>
              <w:t>Individual causes</w:t>
            </w:r>
          </w:p>
        </w:tc>
        <w:tc>
          <w:tcPr>
            <w:tcW w:w="1349" w:type="dxa"/>
            <w:shd w:val="clear" w:color="auto" w:fill="auto"/>
          </w:tcPr>
          <w:p w14:paraId="3658EAA7" w14:textId="77777777" w:rsidR="007B2078" w:rsidRDefault="007B2078" w:rsidP="00E45409">
            <w:pPr>
              <w:pStyle w:val="NoSpacing"/>
            </w:pPr>
          </w:p>
        </w:tc>
        <w:tc>
          <w:tcPr>
            <w:tcW w:w="1350" w:type="dxa"/>
            <w:shd w:val="clear" w:color="auto" w:fill="auto"/>
          </w:tcPr>
          <w:p w14:paraId="0C2EEAE7" w14:textId="77777777" w:rsidR="007B2078" w:rsidRDefault="007B2078" w:rsidP="00E45409">
            <w:pPr>
              <w:pStyle w:val="NoSpacing"/>
            </w:pPr>
          </w:p>
        </w:tc>
        <w:tc>
          <w:tcPr>
            <w:tcW w:w="1350" w:type="dxa"/>
          </w:tcPr>
          <w:p w14:paraId="7EF65869" w14:textId="77777777" w:rsidR="007B2078" w:rsidRDefault="007B2078" w:rsidP="00E45409">
            <w:pPr>
              <w:pStyle w:val="NoSpacing"/>
            </w:pPr>
          </w:p>
        </w:tc>
      </w:tr>
      <w:tr w:rsidR="007B2078" w14:paraId="422B5ED4" w14:textId="77777777" w:rsidTr="00E45409">
        <w:tc>
          <w:tcPr>
            <w:tcW w:w="5328" w:type="dxa"/>
            <w:shd w:val="clear" w:color="auto" w:fill="auto"/>
          </w:tcPr>
          <w:p w14:paraId="6E964EEC" w14:textId="77777777" w:rsidR="007B2078" w:rsidRPr="00BF136E" w:rsidRDefault="007B2078" w:rsidP="00E45409">
            <w:pPr>
              <w:pStyle w:val="NoSpacing"/>
            </w:pPr>
            <w:r>
              <w:t>Physical illness</w:t>
            </w:r>
          </w:p>
        </w:tc>
        <w:tc>
          <w:tcPr>
            <w:tcW w:w="1349" w:type="dxa"/>
            <w:shd w:val="clear" w:color="auto" w:fill="auto"/>
          </w:tcPr>
          <w:p w14:paraId="175EA208" w14:textId="77777777" w:rsidR="007B2078" w:rsidRDefault="007B2078" w:rsidP="00E45409">
            <w:pPr>
              <w:pStyle w:val="NoSpacing"/>
            </w:pPr>
            <w:r>
              <w:t>7.1</w:t>
            </w:r>
          </w:p>
        </w:tc>
        <w:tc>
          <w:tcPr>
            <w:tcW w:w="1350" w:type="dxa"/>
            <w:shd w:val="clear" w:color="auto" w:fill="auto"/>
          </w:tcPr>
          <w:p w14:paraId="247ACEC5" w14:textId="77777777" w:rsidR="007B2078" w:rsidRDefault="007B2078" w:rsidP="00E45409">
            <w:pPr>
              <w:pStyle w:val="NoSpacing"/>
            </w:pPr>
            <w:r>
              <w:t>13</w:t>
            </w:r>
          </w:p>
        </w:tc>
        <w:tc>
          <w:tcPr>
            <w:tcW w:w="1350" w:type="dxa"/>
          </w:tcPr>
          <w:p w14:paraId="165B2872" w14:textId="77777777" w:rsidR="007B2078" w:rsidRDefault="007B2078" w:rsidP="00E45409">
            <w:pPr>
              <w:pStyle w:val="NoSpacing"/>
            </w:pPr>
            <w:r>
              <w:t>5.9</w:t>
            </w:r>
          </w:p>
        </w:tc>
      </w:tr>
      <w:tr w:rsidR="007B2078" w14:paraId="6821E4AE" w14:textId="77777777" w:rsidTr="00E45409">
        <w:tc>
          <w:tcPr>
            <w:tcW w:w="5328" w:type="dxa"/>
            <w:shd w:val="clear" w:color="auto" w:fill="auto"/>
          </w:tcPr>
          <w:p w14:paraId="14E1B473" w14:textId="77777777" w:rsidR="007B2078" w:rsidRPr="00BF136E" w:rsidRDefault="007B2078" w:rsidP="00E45409">
            <w:pPr>
              <w:pStyle w:val="NoSpacing"/>
            </w:pPr>
            <w:r>
              <w:t>Lack of family support</w:t>
            </w:r>
          </w:p>
        </w:tc>
        <w:tc>
          <w:tcPr>
            <w:tcW w:w="1349" w:type="dxa"/>
            <w:shd w:val="clear" w:color="auto" w:fill="auto"/>
          </w:tcPr>
          <w:p w14:paraId="31D4538E" w14:textId="77777777" w:rsidR="007B2078" w:rsidRDefault="007B2078" w:rsidP="00E45409">
            <w:pPr>
              <w:pStyle w:val="NoSpacing"/>
            </w:pPr>
            <w:r>
              <w:t>22.9</w:t>
            </w:r>
          </w:p>
        </w:tc>
        <w:tc>
          <w:tcPr>
            <w:tcW w:w="1350" w:type="dxa"/>
            <w:shd w:val="clear" w:color="auto" w:fill="auto"/>
          </w:tcPr>
          <w:p w14:paraId="399635C5" w14:textId="77777777" w:rsidR="007B2078" w:rsidRDefault="007B2078" w:rsidP="00E45409">
            <w:pPr>
              <w:pStyle w:val="NoSpacing"/>
            </w:pPr>
            <w:r>
              <w:t>28.3</w:t>
            </w:r>
          </w:p>
        </w:tc>
        <w:tc>
          <w:tcPr>
            <w:tcW w:w="1350" w:type="dxa"/>
          </w:tcPr>
          <w:p w14:paraId="52998F79" w14:textId="77777777" w:rsidR="007B2078" w:rsidRDefault="007B2078" w:rsidP="00E45409">
            <w:pPr>
              <w:pStyle w:val="NoSpacing"/>
            </w:pPr>
            <w:r>
              <w:t>5.4</w:t>
            </w:r>
          </w:p>
        </w:tc>
      </w:tr>
      <w:tr w:rsidR="007B2078" w14:paraId="796B6346" w14:textId="77777777" w:rsidTr="00E45409">
        <w:tc>
          <w:tcPr>
            <w:tcW w:w="5328" w:type="dxa"/>
            <w:shd w:val="clear" w:color="auto" w:fill="auto"/>
          </w:tcPr>
          <w:p w14:paraId="774ECB3D" w14:textId="77777777" w:rsidR="007B2078" w:rsidRDefault="007B2078" w:rsidP="00E45409">
            <w:pPr>
              <w:pStyle w:val="NoSpacing"/>
            </w:pPr>
            <w:r>
              <w:t>Bad luck</w:t>
            </w:r>
          </w:p>
        </w:tc>
        <w:tc>
          <w:tcPr>
            <w:tcW w:w="1349" w:type="dxa"/>
            <w:shd w:val="clear" w:color="auto" w:fill="auto"/>
          </w:tcPr>
          <w:p w14:paraId="24D7CFCF" w14:textId="77777777" w:rsidR="007B2078" w:rsidRDefault="007B2078" w:rsidP="00E45409">
            <w:pPr>
              <w:pStyle w:val="NoSpacing"/>
            </w:pPr>
            <w:r>
              <w:t>4.8</w:t>
            </w:r>
          </w:p>
        </w:tc>
        <w:tc>
          <w:tcPr>
            <w:tcW w:w="1350" w:type="dxa"/>
            <w:shd w:val="clear" w:color="auto" w:fill="auto"/>
          </w:tcPr>
          <w:p w14:paraId="064BFA5D" w14:textId="77777777" w:rsidR="007B2078" w:rsidRDefault="007B2078" w:rsidP="00E45409">
            <w:pPr>
              <w:pStyle w:val="NoSpacing"/>
            </w:pPr>
            <w:r>
              <w:t>7.1</w:t>
            </w:r>
          </w:p>
        </w:tc>
        <w:tc>
          <w:tcPr>
            <w:tcW w:w="1350" w:type="dxa"/>
          </w:tcPr>
          <w:p w14:paraId="2BD0842C" w14:textId="77777777" w:rsidR="007B2078" w:rsidRDefault="007B2078" w:rsidP="00E45409">
            <w:pPr>
              <w:pStyle w:val="NoSpacing"/>
            </w:pPr>
            <w:r>
              <w:t>2.3</w:t>
            </w:r>
          </w:p>
        </w:tc>
      </w:tr>
      <w:tr w:rsidR="007B2078" w14:paraId="4F654A9A" w14:textId="77777777" w:rsidTr="00E45409">
        <w:tc>
          <w:tcPr>
            <w:tcW w:w="5328" w:type="dxa"/>
            <w:shd w:val="clear" w:color="auto" w:fill="auto"/>
          </w:tcPr>
          <w:p w14:paraId="27CC65B9" w14:textId="77777777" w:rsidR="007B2078" w:rsidRDefault="007B2078" w:rsidP="00E45409">
            <w:pPr>
              <w:pStyle w:val="NoSpacing"/>
            </w:pPr>
            <w:r>
              <w:t>Domestic violence</w:t>
            </w:r>
          </w:p>
        </w:tc>
        <w:tc>
          <w:tcPr>
            <w:tcW w:w="1349" w:type="dxa"/>
            <w:shd w:val="clear" w:color="auto" w:fill="auto"/>
          </w:tcPr>
          <w:p w14:paraId="67673642" w14:textId="77777777" w:rsidR="007B2078" w:rsidRDefault="007B2078" w:rsidP="00E45409">
            <w:pPr>
              <w:pStyle w:val="NoSpacing"/>
            </w:pPr>
            <w:r>
              <w:t>5.4</w:t>
            </w:r>
          </w:p>
        </w:tc>
        <w:tc>
          <w:tcPr>
            <w:tcW w:w="1350" w:type="dxa"/>
            <w:shd w:val="clear" w:color="auto" w:fill="auto"/>
          </w:tcPr>
          <w:p w14:paraId="7D9969D3" w14:textId="77777777" w:rsidR="007B2078" w:rsidRDefault="007B2078" w:rsidP="00E45409">
            <w:pPr>
              <w:pStyle w:val="NoSpacing"/>
            </w:pPr>
            <w:r>
              <w:t>7.6</w:t>
            </w:r>
          </w:p>
        </w:tc>
        <w:tc>
          <w:tcPr>
            <w:tcW w:w="1350" w:type="dxa"/>
          </w:tcPr>
          <w:p w14:paraId="017DBA6B" w14:textId="77777777" w:rsidR="007B2078" w:rsidRDefault="007B2078" w:rsidP="00E45409">
            <w:pPr>
              <w:pStyle w:val="NoSpacing"/>
            </w:pPr>
            <w:r>
              <w:t>2.2</w:t>
            </w:r>
          </w:p>
        </w:tc>
      </w:tr>
      <w:tr w:rsidR="007B2078" w14:paraId="71CFB719" w14:textId="77777777" w:rsidTr="00E45409">
        <w:tc>
          <w:tcPr>
            <w:tcW w:w="5328" w:type="dxa"/>
            <w:shd w:val="clear" w:color="auto" w:fill="auto"/>
          </w:tcPr>
          <w:p w14:paraId="7BEBC478" w14:textId="77777777" w:rsidR="007B2078" w:rsidRDefault="007B2078" w:rsidP="00E45409">
            <w:pPr>
              <w:pStyle w:val="NoSpacing"/>
            </w:pPr>
            <w:r>
              <w:t>Broken families</w:t>
            </w:r>
          </w:p>
        </w:tc>
        <w:tc>
          <w:tcPr>
            <w:tcW w:w="1349" w:type="dxa"/>
            <w:shd w:val="clear" w:color="auto" w:fill="auto"/>
          </w:tcPr>
          <w:p w14:paraId="1EDD22B0" w14:textId="77777777" w:rsidR="007B2078" w:rsidRDefault="007B2078" w:rsidP="00E45409">
            <w:pPr>
              <w:pStyle w:val="NoSpacing"/>
            </w:pPr>
            <w:r>
              <w:t>13.6</w:t>
            </w:r>
          </w:p>
        </w:tc>
        <w:tc>
          <w:tcPr>
            <w:tcW w:w="1350" w:type="dxa"/>
            <w:shd w:val="clear" w:color="auto" w:fill="auto"/>
          </w:tcPr>
          <w:p w14:paraId="24886D6A" w14:textId="77777777" w:rsidR="007B2078" w:rsidRDefault="007B2078" w:rsidP="00E45409">
            <w:pPr>
              <w:pStyle w:val="NoSpacing"/>
            </w:pPr>
            <w:r>
              <w:t>14.1</w:t>
            </w:r>
          </w:p>
        </w:tc>
        <w:tc>
          <w:tcPr>
            <w:tcW w:w="1350" w:type="dxa"/>
          </w:tcPr>
          <w:p w14:paraId="20DA4D2F" w14:textId="77777777" w:rsidR="007B2078" w:rsidRDefault="007B2078" w:rsidP="00E45409">
            <w:pPr>
              <w:pStyle w:val="NoSpacing"/>
            </w:pPr>
            <w:r>
              <w:t>0.5</w:t>
            </w:r>
          </w:p>
        </w:tc>
      </w:tr>
      <w:tr w:rsidR="007B2078" w14:paraId="21E4DD1A" w14:textId="77777777" w:rsidTr="00E45409">
        <w:tc>
          <w:tcPr>
            <w:tcW w:w="5328" w:type="dxa"/>
            <w:shd w:val="clear" w:color="auto" w:fill="auto"/>
          </w:tcPr>
          <w:p w14:paraId="48B02EAC" w14:textId="77777777" w:rsidR="007B2078" w:rsidRPr="00B37F06" w:rsidRDefault="007B2078" w:rsidP="00E45409">
            <w:pPr>
              <w:pStyle w:val="NoSpacing"/>
              <w:rPr>
                <w:b/>
                <w:i/>
              </w:rPr>
            </w:pPr>
          </w:p>
        </w:tc>
        <w:tc>
          <w:tcPr>
            <w:tcW w:w="1349" w:type="dxa"/>
            <w:shd w:val="clear" w:color="auto" w:fill="auto"/>
          </w:tcPr>
          <w:p w14:paraId="29FB483D" w14:textId="77777777" w:rsidR="007B2078" w:rsidRDefault="007B2078" w:rsidP="00E45409">
            <w:pPr>
              <w:pStyle w:val="NoSpacing"/>
            </w:pPr>
          </w:p>
        </w:tc>
        <w:tc>
          <w:tcPr>
            <w:tcW w:w="1350" w:type="dxa"/>
            <w:shd w:val="clear" w:color="auto" w:fill="auto"/>
          </w:tcPr>
          <w:p w14:paraId="280F1824" w14:textId="77777777" w:rsidR="007B2078" w:rsidRDefault="007B2078" w:rsidP="00E45409">
            <w:pPr>
              <w:pStyle w:val="NoSpacing"/>
            </w:pPr>
          </w:p>
        </w:tc>
        <w:tc>
          <w:tcPr>
            <w:tcW w:w="1350" w:type="dxa"/>
          </w:tcPr>
          <w:p w14:paraId="661DD798" w14:textId="77777777" w:rsidR="007B2078" w:rsidRDefault="007B2078" w:rsidP="00E45409">
            <w:pPr>
              <w:pStyle w:val="NoSpacing"/>
            </w:pPr>
          </w:p>
        </w:tc>
      </w:tr>
      <w:tr w:rsidR="007B2078" w14:paraId="119454A3" w14:textId="77777777" w:rsidTr="00E45409">
        <w:tc>
          <w:tcPr>
            <w:tcW w:w="5328" w:type="dxa"/>
            <w:shd w:val="clear" w:color="auto" w:fill="auto"/>
          </w:tcPr>
          <w:p w14:paraId="64030416" w14:textId="77777777" w:rsidR="007B2078" w:rsidRPr="00B37F06" w:rsidRDefault="007B2078" w:rsidP="00E45409">
            <w:pPr>
              <w:pStyle w:val="NoSpacing"/>
            </w:pPr>
            <w:r>
              <w:t>Substance abuse</w:t>
            </w:r>
          </w:p>
        </w:tc>
        <w:tc>
          <w:tcPr>
            <w:tcW w:w="1349" w:type="dxa"/>
            <w:shd w:val="clear" w:color="auto" w:fill="auto"/>
          </w:tcPr>
          <w:p w14:paraId="62C0B16F" w14:textId="77777777" w:rsidR="007B2078" w:rsidRDefault="007B2078" w:rsidP="00E45409">
            <w:pPr>
              <w:pStyle w:val="NoSpacing"/>
            </w:pPr>
            <w:r>
              <w:t>41.5</w:t>
            </w:r>
          </w:p>
        </w:tc>
        <w:tc>
          <w:tcPr>
            <w:tcW w:w="1350" w:type="dxa"/>
            <w:shd w:val="clear" w:color="auto" w:fill="auto"/>
          </w:tcPr>
          <w:p w14:paraId="1563C951" w14:textId="77777777" w:rsidR="007B2078" w:rsidRDefault="007B2078" w:rsidP="00E45409">
            <w:pPr>
              <w:pStyle w:val="NoSpacing"/>
            </w:pPr>
            <w:r>
              <w:t>28.8</w:t>
            </w:r>
          </w:p>
        </w:tc>
        <w:tc>
          <w:tcPr>
            <w:tcW w:w="1350" w:type="dxa"/>
          </w:tcPr>
          <w:p w14:paraId="302EE1AC" w14:textId="77777777" w:rsidR="007B2078" w:rsidRDefault="007B2078" w:rsidP="00E45409">
            <w:pPr>
              <w:pStyle w:val="NoSpacing"/>
            </w:pPr>
            <w:r>
              <w:t>-12.7</w:t>
            </w:r>
          </w:p>
        </w:tc>
      </w:tr>
      <w:tr w:rsidR="007B2078" w14:paraId="4EC855DD" w14:textId="77777777" w:rsidTr="00E45409">
        <w:tc>
          <w:tcPr>
            <w:tcW w:w="5328" w:type="dxa"/>
            <w:shd w:val="clear" w:color="auto" w:fill="auto"/>
          </w:tcPr>
          <w:p w14:paraId="027F99D4" w14:textId="77777777" w:rsidR="007B2078" w:rsidRDefault="007B2078" w:rsidP="00E45409">
            <w:pPr>
              <w:pStyle w:val="NoSpacing"/>
            </w:pPr>
            <w:r>
              <w:t>Mental illness</w:t>
            </w:r>
          </w:p>
        </w:tc>
        <w:tc>
          <w:tcPr>
            <w:tcW w:w="1349" w:type="dxa"/>
            <w:shd w:val="clear" w:color="auto" w:fill="auto"/>
          </w:tcPr>
          <w:p w14:paraId="743D1EB9" w14:textId="77777777" w:rsidR="007B2078" w:rsidRDefault="007B2078" w:rsidP="00E45409">
            <w:pPr>
              <w:pStyle w:val="NoSpacing"/>
            </w:pPr>
            <w:r>
              <w:t>52.5</w:t>
            </w:r>
          </w:p>
        </w:tc>
        <w:tc>
          <w:tcPr>
            <w:tcW w:w="1350" w:type="dxa"/>
            <w:shd w:val="clear" w:color="auto" w:fill="auto"/>
          </w:tcPr>
          <w:p w14:paraId="67D08EB3" w14:textId="77777777" w:rsidR="007B2078" w:rsidRDefault="007B2078" w:rsidP="00E45409">
            <w:pPr>
              <w:pStyle w:val="NoSpacing"/>
            </w:pPr>
            <w:r>
              <w:t>48.4</w:t>
            </w:r>
          </w:p>
        </w:tc>
        <w:tc>
          <w:tcPr>
            <w:tcW w:w="1350" w:type="dxa"/>
          </w:tcPr>
          <w:p w14:paraId="46FF64BC" w14:textId="77777777" w:rsidR="007B2078" w:rsidRDefault="007B2078" w:rsidP="00E45409">
            <w:pPr>
              <w:pStyle w:val="NoSpacing"/>
            </w:pPr>
            <w:r>
              <w:t>-4.1</w:t>
            </w:r>
          </w:p>
        </w:tc>
      </w:tr>
      <w:tr w:rsidR="007B2078" w14:paraId="7711159C" w14:textId="77777777" w:rsidTr="00E45409">
        <w:tc>
          <w:tcPr>
            <w:tcW w:w="5328" w:type="dxa"/>
            <w:shd w:val="clear" w:color="auto" w:fill="auto"/>
          </w:tcPr>
          <w:p w14:paraId="7692E9C1" w14:textId="77777777" w:rsidR="007B2078" w:rsidRDefault="007B2078" w:rsidP="00E45409">
            <w:pPr>
              <w:pStyle w:val="NoSpacing"/>
            </w:pPr>
            <w:r>
              <w:t>Lack of personal responsibility/personal choice</w:t>
            </w:r>
          </w:p>
        </w:tc>
        <w:tc>
          <w:tcPr>
            <w:tcW w:w="1349" w:type="dxa"/>
            <w:shd w:val="clear" w:color="auto" w:fill="auto"/>
          </w:tcPr>
          <w:p w14:paraId="7D1E9595" w14:textId="77777777" w:rsidR="007B2078" w:rsidRDefault="007B2078" w:rsidP="00E45409">
            <w:pPr>
              <w:pStyle w:val="NoSpacing"/>
            </w:pPr>
            <w:r>
              <w:t>17.5</w:t>
            </w:r>
          </w:p>
        </w:tc>
        <w:tc>
          <w:tcPr>
            <w:tcW w:w="1350" w:type="dxa"/>
            <w:shd w:val="clear" w:color="auto" w:fill="auto"/>
          </w:tcPr>
          <w:p w14:paraId="195D7ABB" w14:textId="77777777" w:rsidR="007B2078" w:rsidRDefault="007B2078" w:rsidP="00E45409">
            <w:pPr>
              <w:pStyle w:val="NoSpacing"/>
            </w:pPr>
            <w:r>
              <w:t>13.6</w:t>
            </w:r>
          </w:p>
        </w:tc>
        <w:tc>
          <w:tcPr>
            <w:tcW w:w="1350" w:type="dxa"/>
          </w:tcPr>
          <w:p w14:paraId="323A0651" w14:textId="77777777" w:rsidR="007B2078" w:rsidRDefault="007B2078" w:rsidP="00E45409">
            <w:pPr>
              <w:pStyle w:val="NoSpacing"/>
            </w:pPr>
            <w:r>
              <w:t>-3.9</w:t>
            </w:r>
          </w:p>
        </w:tc>
      </w:tr>
      <w:tr w:rsidR="007B2078" w14:paraId="2819BB33" w14:textId="77777777" w:rsidTr="00E45409">
        <w:tc>
          <w:tcPr>
            <w:tcW w:w="5328" w:type="dxa"/>
            <w:shd w:val="clear" w:color="auto" w:fill="auto"/>
          </w:tcPr>
          <w:p w14:paraId="6576E6C0" w14:textId="77777777" w:rsidR="007B2078" w:rsidRDefault="007B2078" w:rsidP="00E45409">
            <w:pPr>
              <w:pStyle w:val="NoSpacing"/>
            </w:pPr>
            <w:r>
              <w:t>Laziness</w:t>
            </w:r>
          </w:p>
        </w:tc>
        <w:tc>
          <w:tcPr>
            <w:tcW w:w="1349" w:type="dxa"/>
            <w:shd w:val="clear" w:color="auto" w:fill="auto"/>
          </w:tcPr>
          <w:p w14:paraId="1D7F2EF1" w14:textId="77777777" w:rsidR="007B2078" w:rsidRDefault="007B2078" w:rsidP="00E45409">
            <w:pPr>
              <w:pStyle w:val="NoSpacing"/>
            </w:pPr>
            <w:r>
              <w:t>1.7</w:t>
            </w:r>
          </w:p>
        </w:tc>
        <w:tc>
          <w:tcPr>
            <w:tcW w:w="1350" w:type="dxa"/>
            <w:shd w:val="clear" w:color="auto" w:fill="auto"/>
          </w:tcPr>
          <w:p w14:paraId="33388933" w14:textId="77777777" w:rsidR="007B2078" w:rsidRDefault="007B2078" w:rsidP="00E45409">
            <w:pPr>
              <w:pStyle w:val="NoSpacing"/>
            </w:pPr>
            <w:r>
              <w:t>1.1</w:t>
            </w:r>
          </w:p>
        </w:tc>
        <w:tc>
          <w:tcPr>
            <w:tcW w:w="1350" w:type="dxa"/>
          </w:tcPr>
          <w:p w14:paraId="1AF44578" w14:textId="77777777" w:rsidR="007B2078" w:rsidRDefault="007B2078" w:rsidP="00E45409">
            <w:pPr>
              <w:pStyle w:val="NoSpacing"/>
            </w:pPr>
            <w:r>
              <w:t>-0.6</w:t>
            </w:r>
          </w:p>
        </w:tc>
      </w:tr>
    </w:tbl>
    <w:p w14:paraId="7E2F6C9D" w14:textId="77777777" w:rsidR="007B2078" w:rsidRPr="00E90AAB" w:rsidRDefault="007B2078" w:rsidP="007B2078">
      <w:pPr>
        <w:pStyle w:val="NoSpacing"/>
      </w:pPr>
      <w:proofErr w:type="gramStart"/>
      <w:r w:rsidRPr="00E90AAB">
        <w:rPr>
          <w:vertAlign w:val="superscript"/>
        </w:rPr>
        <w:t>b</w:t>
      </w:r>
      <w:proofErr w:type="gramEnd"/>
      <w:r w:rsidRPr="00E90AAB">
        <w:rPr>
          <w:vertAlign w:val="superscript"/>
        </w:rPr>
        <w:t xml:space="preserve"> </w:t>
      </w:r>
      <w:r>
        <w:t>The top five explanations given for homelessness remained the same in the pretest and posttest, though their order shifted somewhat. These explanations include mental illness, substance abuse, lack of family support, bad economy, and the cost of housing.</w:t>
      </w:r>
    </w:p>
    <w:p w14:paraId="7C66C21C" w14:textId="77777777" w:rsidR="007B2078" w:rsidRDefault="007B2078" w:rsidP="007B2078">
      <w:pPr>
        <w:pStyle w:val="NoSpacing"/>
      </w:pPr>
    </w:p>
    <w:p w14:paraId="0D31AEC6" w14:textId="77777777" w:rsidR="007B2078" w:rsidRDefault="009E512C" w:rsidP="007B2078">
      <w:pPr>
        <w:pStyle w:val="NoSpacing"/>
      </w:pPr>
      <w:r>
        <w:pict w14:anchorId="395FDA46">
          <v:rect id="_x0000_i1025" style="width:0;height:1.5pt" o:hralign="center" o:hrstd="t" o:hr="t" fillcolor="#a0a0a0" stroked="f"/>
        </w:pict>
      </w:r>
    </w:p>
    <w:p w14:paraId="460AAC7C" w14:textId="77777777" w:rsidR="007B2078" w:rsidRDefault="007B2078" w:rsidP="007B2078">
      <w:pPr>
        <w:pStyle w:val="NoSpacing"/>
      </w:pPr>
    </w:p>
    <w:p w14:paraId="2287E09F" w14:textId="77777777" w:rsidR="007B2078" w:rsidRDefault="007B2078" w:rsidP="007B2078">
      <w:pPr>
        <w:pStyle w:val="NoSpacing"/>
      </w:pPr>
      <w:r>
        <w:t>SPU should host/should have hosted Tent City 3.</w:t>
      </w:r>
    </w:p>
    <w:tbl>
      <w:tblPr>
        <w:tblStyle w:val="TableGrid"/>
        <w:tblW w:w="0" w:type="auto"/>
        <w:tblLook w:val="04A0" w:firstRow="1" w:lastRow="0" w:firstColumn="1" w:lastColumn="0" w:noHBand="0" w:noVBand="1"/>
      </w:tblPr>
      <w:tblGrid>
        <w:gridCol w:w="1530"/>
        <w:gridCol w:w="1486"/>
        <w:gridCol w:w="1536"/>
        <w:gridCol w:w="1523"/>
        <w:gridCol w:w="2045"/>
      </w:tblGrid>
      <w:tr w:rsidR="007B2078" w14:paraId="760BFD24" w14:textId="77777777" w:rsidTr="00E45409">
        <w:tc>
          <w:tcPr>
            <w:tcW w:w="1530" w:type="dxa"/>
            <w:tcBorders>
              <w:bottom w:val="single" w:sz="4" w:space="0" w:color="auto"/>
            </w:tcBorders>
          </w:tcPr>
          <w:p w14:paraId="51C109DB" w14:textId="77777777" w:rsidR="007B2078" w:rsidRDefault="007B2078" w:rsidP="00E45409">
            <w:pPr>
              <w:pStyle w:val="NoSpacing"/>
            </w:pPr>
          </w:p>
        </w:tc>
        <w:tc>
          <w:tcPr>
            <w:tcW w:w="1486" w:type="dxa"/>
            <w:tcBorders>
              <w:bottom w:val="single" w:sz="4" w:space="0" w:color="auto"/>
            </w:tcBorders>
          </w:tcPr>
          <w:p w14:paraId="75A3E515" w14:textId="77777777" w:rsidR="007B2078" w:rsidRDefault="007B2078" w:rsidP="00E45409">
            <w:pPr>
              <w:pStyle w:val="NoSpacing"/>
            </w:pPr>
          </w:p>
        </w:tc>
        <w:tc>
          <w:tcPr>
            <w:tcW w:w="1536" w:type="dxa"/>
            <w:tcBorders>
              <w:bottom w:val="single" w:sz="4" w:space="0" w:color="auto"/>
            </w:tcBorders>
          </w:tcPr>
          <w:p w14:paraId="2B983E42" w14:textId="77777777" w:rsidR="007B2078" w:rsidRDefault="007B2078" w:rsidP="00E45409">
            <w:pPr>
              <w:pStyle w:val="NoSpacing"/>
            </w:pPr>
            <w:r>
              <w:t>Students</w:t>
            </w:r>
          </w:p>
        </w:tc>
        <w:tc>
          <w:tcPr>
            <w:tcW w:w="1523" w:type="dxa"/>
            <w:tcBorders>
              <w:bottom w:val="single" w:sz="4" w:space="0" w:color="auto"/>
            </w:tcBorders>
          </w:tcPr>
          <w:p w14:paraId="0A99258C" w14:textId="77777777" w:rsidR="007B2078" w:rsidRDefault="007B2078" w:rsidP="00E45409">
            <w:pPr>
              <w:pStyle w:val="NoSpacing"/>
            </w:pPr>
            <w:r>
              <w:t>Faculty</w:t>
            </w:r>
          </w:p>
        </w:tc>
        <w:tc>
          <w:tcPr>
            <w:tcW w:w="2045" w:type="dxa"/>
            <w:tcBorders>
              <w:bottom w:val="single" w:sz="4" w:space="0" w:color="auto"/>
            </w:tcBorders>
          </w:tcPr>
          <w:p w14:paraId="30422ED9" w14:textId="77777777" w:rsidR="007B2078" w:rsidRDefault="007B2078" w:rsidP="00E45409">
            <w:pPr>
              <w:pStyle w:val="NoSpacing"/>
            </w:pPr>
            <w:r>
              <w:t>Staff/Administrators</w:t>
            </w:r>
          </w:p>
        </w:tc>
      </w:tr>
      <w:tr w:rsidR="007B2078" w14:paraId="3641F053" w14:textId="77777777" w:rsidTr="00E45409">
        <w:tc>
          <w:tcPr>
            <w:tcW w:w="1530" w:type="dxa"/>
            <w:tcBorders>
              <w:bottom w:val="single" w:sz="12" w:space="0" w:color="auto"/>
            </w:tcBorders>
          </w:tcPr>
          <w:p w14:paraId="44FB44C4" w14:textId="77777777" w:rsidR="007B2078" w:rsidRDefault="007B2078" w:rsidP="00E45409">
            <w:pPr>
              <w:pStyle w:val="NoSpacing"/>
            </w:pPr>
            <w:r>
              <w:t>Pretest</w:t>
            </w:r>
          </w:p>
        </w:tc>
        <w:tc>
          <w:tcPr>
            <w:tcW w:w="1486" w:type="dxa"/>
            <w:vMerge w:val="restart"/>
            <w:tcBorders>
              <w:bottom w:val="single" w:sz="12" w:space="0" w:color="auto"/>
            </w:tcBorders>
          </w:tcPr>
          <w:p w14:paraId="7689E240" w14:textId="77777777" w:rsidR="007B2078" w:rsidRDefault="007B2078" w:rsidP="00E45409">
            <w:pPr>
              <w:pStyle w:val="NoSpacing"/>
              <w:jc w:val="center"/>
            </w:pPr>
            <w:r>
              <w:t>Agree</w:t>
            </w:r>
          </w:p>
        </w:tc>
        <w:tc>
          <w:tcPr>
            <w:tcW w:w="1536" w:type="dxa"/>
            <w:tcBorders>
              <w:bottom w:val="single" w:sz="12" w:space="0" w:color="auto"/>
            </w:tcBorders>
          </w:tcPr>
          <w:p w14:paraId="22B9A34B" w14:textId="77777777" w:rsidR="007B2078" w:rsidRDefault="007B2078" w:rsidP="00E45409">
            <w:pPr>
              <w:pStyle w:val="NoSpacing"/>
            </w:pPr>
            <w:r>
              <w:t>66.1</w:t>
            </w:r>
          </w:p>
        </w:tc>
        <w:tc>
          <w:tcPr>
            <w:tcW w:w="1523" w:type="dxa"/>
            <w:tcBorders>
              <w:bottom w:val="single" w:sz="12" w:space="0" w:color="auto"/>
            </w:tcBorders>
          </w:tcPr>
          <w:p w14:paraId="46BA3968" w14:textId="77777777" w:rsidR="007B2078" w:rsidRDefault="007B2078" w:rsidP="00E45409">
            <w:pPr>
              <w:pStyle w:val="NoSpacing"/>
            </w:pPr>
            <w:r>
              <w:t>85.3</w:t>
            </w:r>
          </w:p>
        </w:tc>
        <w:tc>
          <w:tcPr>
            <w:tcW w:w="2045" w:type="dxa"/>
            <w:tcBorders>
              <w:bottom w:val="single" w:sz="12" w:space="0" w:color="auto"/>
            </w:tcBorders>
          </w:tcPr>
          <w:p w14:paraId="7139175B" w14:textId="77777777" w:rsidR="007B2078" w:rsidRDefault="007B2078" w:rsidP="00E45409">
            <w:pPr>
              <w:pStyle w:val="NoSpacing"/>
            </w:pPr>
            <w:r>
              <w:t>70.7</w:t>
            </w:r>
          </w:p>
        </w:tc>
      </w:tr>
      <w:tr w:rsidR="007B2078" w14:paraId="6EFCF2F7" w14:textId="77777777" w:rsidTr="00E45409">
        <w:tc>
          <w:tcPr>
            <w:tcW w:w="1530" w:type="dxa"/>
            <w:tcBorders>
              <w:top w:val="single" w:sz="12" w:space="0" w:color="auto"/>
            </w:tcBorders>
          </w:tcPr>
          <w:p w14:paraId="1AAD7A25" w14:textId="77777777" w:rsidR="007B2078" w:rsidRDefault="007B2078" w:rsidP="00E45409">
            <w:pPr>
              <w:pStyle w:val="NoSpacing"/>
            </w:pPr>
            <w:r>
              <w:t>Posttest</w:t>
            </w:r>
          </w:p>
        </w:tc>
        <w:tc>
          <w:tcPr>
            <w:tcW w:w="1486" w:type="dxa"/>
            <w:vMerge/>
            <w:tcBorders>
              <w:top w:val="single" w:sz="12" w:space="0" w:color="auto"/>
            </w:tcBorders>
          </w:tcPr>
          <w:p w14:paraId="0C3396B1" w14:textId="77777777" w:rsidR="007B2078" w:rsidRDefault="007B2078" w:rsidP="00E45409">
            <w:pPr>
              <w:pStyle w:val="NoSpacing"/>
            </w:pPr>
          </w:p>
        </w:tc>
        <w:tc>
          <w:tcPr>
            <w:tcW w:w="1536" w:type="dxa"/>
            <w:tcBorders>
              <w:top w:val="single" w:sz="12" w:space="0" w:color="auto"/>
            </w:tcBorders>
          </w:tcPr>
          <w:p w14:paraId="3228AF16" w14:textId="77777777" w:rsidR="007B2078" w:rsidRDefault="007B2078" w:rsidP="00E45409">
            <w:pPr>
              <w:pStyle w:val="NoSpacing"/>
            </w:pPr>
            <w:r>
              <w:t>84.3</w:t>
            </w:r>
          </w:p>
        </w:tc>
        <w:tc>
          <w:tcPr>
            <w:tcW w:w="1523" w:type="dxa"/>
            <w:tcBorders>
              <w:top w:val="single" w:sz="12" w:space="0" w:color="auto"/>
            </w:tcBorders>
          </w:tcPr>
          <w:p w14:paraId="5DD1ADF7" w14:textId="77777777" w:rsidR="007B2078" w:rsidRDefault="007B2078" w:rsidP="00E45409">
            <w:pPr>
              <w:pStyle w:val="NoSpacing"/>
            </w:pPr>
            <w:r>
              <w:t>94.7</w:t>
            </w:r>
          </w:p>
        </w:tc>
        <w:tc>
          <w:tcPr>
            <w:tcW w:w="2045" w:type="dxa"/>
            <w:tcBorders>
              <w:top w:val="single" w:sz="12" w:space="0" w:color="auto"/>
            </w:tcBorders>
          </w:tcPr>
          <w:p w14:paraId="500BC7CD" w14:textId="77777777" w:rsidR="007B2078" w:rsidRDefault="007B2078" w:rsidP="00E45409">
            <w:pPr>
              <w:pStyle w:val="NoSpacing"/>
            </w:pPr>
            <w:r>
              <w:t>93.0</w:t>
            </w:r>
          </w:p>
        </w:tc>
      </w:tr>
    </w:tbl>
    <w:p w14:paraId="7901D25B" w14:textId="77777777" w:rsidR="007B2078" w:rsidRDefault="007B2078" w:rsidP="007B2078">
      <w:pPr>
        <w:pStyle w:val="NoSpacing"/>
      </w:pPr>
    </w:p>
    <w:p w14:paraId="55EFEB29" w14:textId="77777777" w:rsidR="00942646" w:rsidRPr="00942646" w:rsidRDefault="00942646" w:rsidP="00B10CD3">
      <w:pPr>
        <w:rPr>
          <w:sz w:val="23"/>
          <w:szCs w:val="23"/>
        </w:rPr>
      </w:pPr>
    </w:p>
    <w:sectPr w:rsidR="00942646" w:rsidRPr="00942646" w:rsidSect="00E45409">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4F649" w14:textId="77777777" w:rsidR="00A27EAD" w:rsidRDefault="00A27EAD" w:rsidP="00DC18C8">
      <w:pPr>
        <w:spacing w:after="0" w:line="240" w:lineRule="auto"/>
      </w:pPr>
      <w:r>
        <w:separator/>
      </w:r>
    </w:p>
  </w:endnote>
  <w:endnote w:type="continuationSeparator" w:id="0">
    <w:p w14:paraId="4D9CA7CE" w14:textId="77777777" w:rsidR="00A27EAD" w:rsidRDefault="00A27EAD" w:rsidP="00DC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F3361" w14:textId="77777777" w:rsidR="00557606" w:rsidRDefault="00557606">
    <w:pPr>
      <w:pStyle w:val="Footer"/>
    </w:pPr>
    <w:proofErr w:type="spellStart"/>
    <w:r>
      <w:t>CSFD</w:t>
    </w:r>
    <w:proofErr w:type="spellEnd"/>
    <w:r>
      <w:t xml:space="preserve"> Grant report template</w:t>
    </w:r>
  </w:p>
  <w:p w14:paraId="7E62FDEE" w14:textId="77777777" w:rsidR="00557606" w:rsidRDefault="00557606">
    <w:pPr>
      <w:pStyle w:val="Footer"/>
    </w:pPr>
    <w:r>
      <w:t>Summer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72992" w14:textId="77777777" w:rsidR="00A27EAD" w:rsidRDefault="00A27EAD" w:rsidP="00DC18C8">
      <w:pPr>
        <w:spacing w:after="0" w:line="240" w:lineRule="auto"/>
      </w:pPr>
      <w:r>
        <w:separator/>
      </w:r>
    </w:p>
  </w:footnote>
  <w:footnote w:type="continuationSeparator" w:id="0">
    <w:p w14:paraId="0D0CDDAC" w14:textId="77777777" w:rsidR="00A27EAD" w:rsidRDefault="00A27EAD" w:rsidP="00DC18C8">
      <w:pPr>
        <w:spacing w:after="0" w:line="240" w:lineRule="auto"/>
      </w:pPr>
      <w:r>
        <w:continuationSeparator/>
      </w:r>
    </w:p>
  </w:footnote>
  <w:footnote w:id="1">
    <w:p w14:paraId="2594EBEF" w14:textId="77777777" w:rsidR="00557606" w:rsidRDefault="00557606" w:rsidP="00A8696B">
      <w:pPr>
        <w:tabs>
          <w:tab w:val="left" w:pos="3495"/>
        </w:tabs>
      </w:pPr>
      <w:r>
        <w:rPr>
          <w:rStyle w:val="FootnoteReference"/>
        </w:rPr>
        <w:footnoteRef/>
      </w:r>
      <w:r>
        <w:t xml:space="preserve"> </w:t>
      </w:r>
      <w:r w:rsidRPr="00A8696B">
        <w:rPr>
          <w:sz w:val="20"/>
        </w:rPr>
        <w:t>When electronically submitting your report</w:t>
      </w:r>
      <w:r>
        <w:rPr>
          <w:sz w:val="20"/>
        </w:rPr>
        <w:t xml:space="preserve"> to </w:t>
      </w:r>
      <w:proofErr w:type="spellStart"/>
      <w:r>
        <w:rPr>
          <w:sz w:val="20"/>
        </w:rPr>
        <w:t>CSFD</w:t>
      </w:r>
      <w:proofErr w:type="spellEnd"/>
      <w:r w:rsidRPr="00A8696B">
        <w:rPr>
          <w:sz w:val="20"/>
        </w:rPr>
        <w:t>, please cc: your chair and/or dean (whomever received your original grant notification)</w:t>
      </w:r>
      <w:r>
        <w:rPr>
          <w:sz w:val="20"/>
        </w:rPr>
        <w:t>.</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B4F5" w14:textId="77777777" w:rsidR="00557606" w:rsidRDefault="00557606">
    <w:pPr>
      <w:pStyle w:val="Header"/>
    </w:pPr>
    <w:r>
      <w:rPr>
        <w:noProof/>
      </w:rPr>
      <w:drawing>
        <wp:anchor distT="0" distB="0" distL="114300" distR="114300" simplePos="0" relativeHeight="251659264" behindDoc="0" locked="0" layoutInCell="1" allowOverlap="1" wp14:anchorId="5D795398" wp14:editId="1288CFB4">
          <wp:simplePos x="0" y="0"/>
          <wp:positionH relativeFrom="margin">
            <wp:posOffset>-752475</wp:posOffset>
          </wp:positionH>
          <wp:positionV relativeFrom="paragraph">
            <wp:posOffset>-333375</wp:posOffset>
          </wp:positionV>
          <wp:extent cx="1028700" cy="1028700"/>
          <wp:effectExtent l="0" t="0" r="0" b="0"/>
          <wp:wrapSquare wrapText="bothSides"/>
          <wp:docPr id="3" name="Picture 3" descr="csfd-logoSPU-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fd-logoSPU-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223B7"/>
    <w:multiLevelType w:val="hybridMultilevel"/>
    <w:tmpl w:val="623023DA"/>
    <w:lvl w:ilvl="0" w:tplc="09B48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4F26CD"/>
    <w:multiLevelType w:val="hybridMultilevel"/>
    <w:tmpl w:val="3B3E3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647C0"/>
    <w:multiLevelType w:val="hybridMultilevel"/>
    <w:tmpl w:val="98CA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9160E"/>
    <w:multiLevelType w:val="hybridMultilevel"/>
    <w:tmpl w:val="7F70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C1567"/>
    <w:multiLevelType w:val="hybridMultilevel"/>
    <w:tmpl w:val="99F49A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501015"/>
    <w:multiLevelType w:val="hybridMultilevel"/>
    <w:tmpl w:val="52888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C8"/>
    <w:rsid w:val="00127D31"/>
    <w:rsid w:val="004C02D8"/>
    <w:rsid w:val="00505620"/>
    <w:rsid w:val="00557606"/>
    <w:rsid w:val="00633CC9"/>
    <w:rsid w:val="006515C0"/>
    <w:rsid w:val="006A7E1F"/>
    <w:rsid w:val="00783A58"/>
    <w:rsid w:val="00795DBF"/>
    <w:rsid w:val="007B2078"/>
    <w:rsid w:val="008D3D71"/>
    <w:rsid w:val="00942646"/>
    <w:rsid w:val="009435B8"/>
    <w:rsid w:val="009D2351"/>
    <w:rsid w:val="009E512C"/>
    <w:rsid w:val="00A27EAD"/>
    <w:rsid w:val="00A8696B"/>
    <w:rsid w:val="00AF541C"/>
    <w:rsid w:val="00B10CD3"/>
    <w:rsid w:val="00B34B89"/>
    <w:rsid w:val="00C436AB"/>
    <w:rsid w:val="00C77E33"/>
    <w:rsid w:val="00C834C5"/>
    <w:rsid w:val="00D42F4D"/>
    <w:rsid w:val="00DB259B"/>
    <w:rsid w:val="00DC18C8"/>
    <w:rsid w:val="00DD05D4"/>
    <w:rsid w:val="00DD356B"/>
    <w:rsid w:val="00E164D0"/>
    <w:rsid w:val="00E45409"/>
    <w:rsid w:val="00EC6EE4"/>
    <w:rsid w:val="00F021CE"/>
    <w:rsid w:val="00F44849"/>
    <w:rsid w:val="00F55A72"/>
    <w:rsid w:val="00F80D23"/>
    <w:rsid w:val="00F8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AD8D76D"/>
  <w15:docId w15:val="{BCF99BA6-768D-4B7C-AA12-56437656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18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18C8"/>
    <w:rPr>
      <w:b/>
      <w:bCs/>
    </w:rPr>
  </w:style>
  <w:style w:type="paragraph" w:styleId="Header">
    <w:name w:val="header"/>
    <w:basedOn w:val="Normal"/>
    <w:link w:val="HeaderChar"/>
    <w:uiPriority w:val="99"/>
    <w:unhideWhenUsed/>
    <w:rsid w:val="00DC1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8C8"/>
  </w:style>
  <w:style w:type="paragraph" w:styleId="Footer">
    <w:name w:val="footer"/>
    <w:basedOn w:val="Normal"/>
    <w:link w:val="FooterChar"/>
    <w:uiPriority w:val="99"/>
    <w:unhideWhenUsed/>
    <w:rsid w:val="00DC1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8C8"/>
  </w:style>
  <w:style w:type="paragraph" w:styleId="FootnoteText">
    <w:name w:val="footnote text"/>
    <w:basedOn w:val="Normal"/>
    <w:link w:val="FootnoteTextChar"/>
    <w:uiPriority w:val="99"/>
    <w:semiHidden/>
    <w:unhideWhenUsed/>
    <w:rsid w:val="00AF5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541C"/>
    <w:rPr>
      <w:sz w:val="20"/>
      <w:szCs w:val="20"/>
    </w:rPr>
  </w:style>
  <w:style w:type="character" w:styleId="FootnoteReference">
    <w:name w:val="footnote reference"/>
    <w:basedOn w:val="DefaultParagraphFont"/>
    <w:uiPriority w:val="99"/>
    <w:semiHidden/>
    <w:unhideWhenUsed/>
    <w:rsid w:val="00AF541C"/>
    <w:rPr>
      <w:vertAlign w:val="superscript"/>
    </w:rPr>
  </w:style>
  <w:style w:type="character" w:styleId="Hyperlink">
    <w:name w:val="Hyperlink"/>
    <w:basedOn w:val="DefaultParagraphFont"/>
    <w:uiPriority w:val="99"/>
    <w:unhideWhenUsed/>
    <w:rsid w:val="00E164D0"/>
    <w:rPr>
      <w:color w:val="0563C1" w:themeColor="hyperlink"/>
      <w:u w:val="single"/>
    </w:rPr>
  </w:style>
  <w:style w:type="paragraph" w:styleId="ListParagraph">
    <w:name w:val="List Paragraph"/>
    <w:basedOn w:val="Normal"/>
    <w:uiPriority w:val="34"/>
    <w:qFormat/>
    <w:rsid w:val="00B10CD3"/>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942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05620"/>
    <w:rPr>
      <w:sz w:val="16"/>
      <w:szCs w:val="16"/>
    </w:rPr>
  </w:style>
  <w:style w:type="paragraph" w:styleId="NoSpacing">
    <w:name w:val="No Spacing"/>
    <w:uiPriority w:val="1"/>
    <w:qFormat/>
    <w:rsid w:val="007B2078"/>
    <w:pPr>
      <w:spacing w:after="0" w:line="240" w:lineRule="auto"/>
    </w:pPr>
  </w:style>
  <w:style w:type="paragraph" w:styleId="BalloonText">
    <w:name w:val="Balloon Text"/>
    <w:basedOn w:val="Normal"/>
    <w:link w:val="BalloonTextChar"/>
    <w:uiPriority w:val="99"/>
    <w:semiHidden/>
    <w:unhideWhenUsed/>
    <w:rsid w:val="00B34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B89"/>
    <w:rPr>
      <w:rFonts w:ascii="Segoe UI" w:hAnsi="Segoe UI" w:cs="Segoe UI"/>
      <w:sz w:val="18"/>
      <w:szCs w:val="18"/>
    </w:rPr>
  </w:style>
  <w:style w:type="paragraph" w:styleId="CommentText">
    <w:name w:val="annotation text"/>
    <w:basedOn w:val="Normal"/>
    <w:link w:val="CommentTextChar"/>
    <w:uiPriority w:val="99"/>
    <w:semiHidden/>
    <w:unhideWhenUsed/>
    <w:rsid w:val="009D2351"/>
    <w:pPr>
      <w:spacing w:line="240" w:lineRule="auto"/>
    </w:pPr>
    <w:rPr>
      <w:sz w:val="20"/>
      <w:szCs w:val="20"/>
    </w:rPr>
  </w:style>
  <w:style w:type="character" w:customStyle="1" w:styleId="CommentTextChar">
    <w:name w:val="Comment Text Char"/>
    <w:basedOn w:val="DefaultParagraphFont"/>
    <w:link w:val="CommentText"/>
    <w:uiPriority w:val="99"/>
    <w:semiHidden/>
    <w:rsid w:val="009D2351"/>
    <w:rPr>
      <w:sz w:val="20"/>
      <w:szCs w:val="20"/>
    </w:rPr>
  </w:style>
  <w:style w:type="paragraph" w:styleId="CommentSubject">
    <w:name w:val="annotation subject"/>
    <w:basedOn w:val="CommentText"/>
    <w:next w:val="CommentText"/>
    <w:link w:val="CommentSubjectChar"/>
    <w:uiPriority w:val="99"/>
    <w:semiHidden/>
    <w:unhideWhenUsed/>
    <w:rsid w:val="009D2351"/>
    <w:rPr>
      <w:b/>
      <w:bCs/>
    </w:rPr>
  </w:style>
  <w:style w:type="character" w:customStyle="1" w:styleId="CommentSubjectChar">
    <w:name w:val="Comment Subject Char"/>
    <w:basedOn w:val="CommentTextChar"/>
    <w:link w:val="CommentSubject"/>
    <w:uiPriority w:val="99"/>
    <w:semiHidden/>
    <w:rsid w:val="009D23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06058">
      <w:bodyDiv w:val="1"/>
      <w:marLeft w:val="0"/>
      <w:marRight w:val="0"/>
      <w:marTop w:val="0"/>
      <w:marBottom w:val="0"/>
      <w:divBdr>
        <w:top w:val="none" w:sz="0" w:space="0" w:color="auto"/>
        <w:left w:val="none" w:sz="0" w:space="0" w:color="auto"/>
        <w:bottom w:val="none" w:sz="0" w:space="0" w:color="auto"/>
        <w:right w:val="none" w:sz="0" w:space="0" w:color="auto"/>
      </w:divBdr>
    </w:div>
    <w:div w:id="48713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log.spu.edu/csfd/external-grantssponsored-progr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10049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Diddams, Margaret</dc:creator>
  <cp:keywords/>
  <dc:description/>
  <cp:lastModifiedBy>Snedker, Karen</cp:lastModifiedBy>
  <cp:revision>3</cp:revision>
  <cp:lastPrinted>2016-05-20T22:36:00Z</cp:lastPrinted>
  <dcterms:created xsi:type="dcterms:W3CDTF">2016-05-20T22:36:00Z</dcterms:created>
  <dcterms:modified xsi:type="dcterms:W3CDTF">2016-05-23T22:40:00Z</dcterms:modified>
</cp:coreProperties>
</file>